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166A" w14:textId="77777777" w:rsidR="00892287" w:rsidRDefault="00892287" w:rsidP="00B00B6C">
      <w:pPr>
        <w:rPr>
          <w:rFonts w:ascii="Arial Narrow" w:hAnsi="Arial Narrow"/>
        </w:rPr>
      </w:pPr>
    </w:p>
    <w:tbl>
      <w:tblPr>
        <w:tblStyle w:val="TableGrid"/>
        <w:tblW w:w="0" w:type="auto"/>
        <w:tblInd w:w="-5" w:type="dxa"/>
        <w:tblLook w:val="04A0" w:firstRow="1" w:lastRow="0" w:firstColumn="1" w:lastColumn="0" w:noHBand="0" w:noVBand="1"/>
      </w:tblPr>
      <w:tblGrid>
        <w:gridCol w:w="9919"/>
      </w:tblGrid>
      <w:tr w:rsidR="00B00B6C" w:rsidRPr="00B00B6C" w14:paraId="06AFCEDF" w14:textId="77777777" w:rsidTr="009B58CF">
        <w:tc>
          <w:tcPr>
            <w:tcW w:w="9919" w:type="dxa"/>
            <w:shd w:val="clear" w:color="auto" w:fill="A8D08D"/>
          </w:tcPr>
          <w:p w14:paraId="7AF0E5E0" w14:textId="77777777" w:rsidR="00B00B6C" w:rsidRPr="00B00B6C" w:rsidRDefault="00B00B6C" w:rsidP="00B00B6C">
            <w:pPr>
              <w:tabs>
                <w:tab w:val="left" w:pos="453"/>
              </w:tabs>
              <w:spacing w:before="120" w:after="120"/>
              <w:jc w:val="both"/>
              <w:rPr>
                <w:rFonts w:ascii="Arial Narrow" w:eastAsia="Calibri" w:hAnsi="Arial Narrow" w:cs="Arial"/>
                <w:b/>
                <w:bCs/>
                <w:sz w:val="28"/>
                <w:szCs w:val="28"/>
                <w:lang w:eastAsia="en-GB"/>
              </w:rPr>
            </w:pPr>
            <w:r w:rsidRPr="00B00B6C">
              <w:rPr>
                <w:rFonts w:ascii="Arial Narrow" w:eastAsia="Calibri" w:hAnsi="Arial Narrow" w:cs="Arial"/>
                <w:b/>
                <w:bCs/>
                <w:sz w:val="28"/>
                <w:szCs w:val="28"/>
                <w:lang w:eastAsia="en-GB"/>
              </w:rPr>
              <w:t>0</w:t>
            </w:r>
            <w:r w:rsidRPr="00B00B6C">
              <w:rPr>
                <w:rFonts w:ascii="Arial Narrow" w:eastAsia="Calibri" w:hAnsi="Arial Narrow" w:cs="Arial"/>
                <w:b/>
                <w:bCs/>
                <w:sz w:val="28"/>
                <w:szCs w:val="28"/>
                <w:lang w:eastAsia="en-GB"/>
              </w:rPr>
              <w:tab/>
              <w:t>What is Endorsed CPD Training?</w:t>
            </w:r>
          </w:p>
        </w:tc>
      </w:tr>
      <w:tr w:rsidR="00B00B6C" w:rsidRPr="0011053F" w14:paraId="5DB37C0B" w14:textId="77777777" w:rsidTr="009B58CF">
        <w:tc>
          <w:tcPr>
            <w:tcW w:w="9919" w:type="dxa"/>
          </w:tcPr>
          <w:p w14:paraId="219FE44E" w14:textId="2027F5B0" w:rsidR="00B00B6C" w:rsidRPr="0011053F" w:rsidRDefault="00B00B6C" w:rsidP="009740B4">
            <w:pPr>
              <w:spacing w:before="120" w:after="120"/>
              <w:ind w:right="34"/>
              <w:jc w:val="both"/>
              <w:rPr>
                <w:rFonts w:ascii="Arial Narrow" w:hAnsi="Arial Narrow" w:cs="Arial"/>
                <w:sz w:val="24"/>
              </w:rPr>
            </w:pPr>
            <w:r w:rsidRPr="0011053F">
              <w:rPr>
                <w:rFonts w:ascii="Arial Narrow" w:hAnsi="Arial Narrow" w:cs="Arial"/>
                <w:sz w:val="24"/>
              </w:rPr>
              <w:t>The Geological Society offers a</w:t>
            </w:r>
            <w:r w:rsidR="006A0A1B" w:rsidRPr="0011053F">
              <w:rPr>
                <w:rFonts w:ascii="Arial Narrow" w:hAnsi="Arial Narrow" w:cs="Arial"/>
                <w:sz w:val="24"/>
              </w:rPr>
              <w:t>n</w:t>
            </w:r>
            <w:r w:rsidRPr="0011053F">
              <w:rPr>
                <w:rFonts w:ascii="Arial Narrow" w:hAnsi="Arial Narrow" w:cs="Arial"/>
                <w:sz w:val="24"/>
              </w:rPr>
              <w:t xml:space="preserve"> approval </w:t>
            </w:r>
            <w:r w:rsidR="006A0A1B" w:rsidRPr="0011053F">
              <w:rPr>
                <w:rFonts w:ascii="Arial Narrow" w:hAnsi="Arial Narrow" w:cs="Arial"/>
                <w:sz w:val="24"/>
              </w:rPr>
              <w:t xml:space="preserve">(‘endorsement’) </w:t>
            </w:r>
            <w:r w:rsidRPr="0011053F">
              <w:rPr>
                <w:rFonts w:ascii="Arial Narrow" w:hAnsi="Arial Narrow" w:cs="Arial"/>
                <w:sz w:val="24"/>
              </w:rPr>
              <w:t xml:space="preserve">of relevant training </w:t>
            </w:r>
            <w:r w:rsidR="00D61E20" w:rsidRPr="0011053F">
              <w:rPr>
                <w:rFonts w:ascii="Arial Narrow" w:hAnsi="Arial Narrow" w:cs="Arial"/>
                <w:sz w:val="24"/>
              </w:rPr>
              <w:t>event</w:t>
            </w:r>
            <w:r w:rsidRPr="0011053F">
              <w:rPr>
                <w:rFonts w:ascii="Arial Narrow" w:hAnsi="Arial Narrow" w:cs="Arial"/>
                <w:sz w:val="24"/>
              </w:rPr>
              <w:t>s for geologists, whether for those aspiring to chartership, or those who are already chartered, but wish</w:t>
            </w:r>
            <w:r w:rsidR="009E61BE" w:rsidRPr="0011053F">
              <w:rPr>
                <w:rFonts w:ascii="Arial Narrow" w:hAnsi="Arial Narrow" w:cs="Arial"/>
                <w:sz w:val="24"/>
              </w:rPr>
              <w:t>ing</w:t>
            </w:r>
            <w:r w:rsidRPr="0011053F">
              <w:rPr>
                <w:rFonts w:ascii="Arial Narrow" w:hAnsi="Arial Narrow" w:cs="Arial"/>
                <w:sz w:val="24"/>
              </w:rPr>
              <w:t xml:space="preserve"> to brush up on a topic or add a new skill to their repertoire.</w:t>
            </w:r>
            <w:r w:rsidR="00061BA4" w:rsidRPr="0011053F">
              <w:rPr>
                <w:rFonts w:ascii="Arial Narrow" w:hAnsi="Arial Narrow" w:cs="Arial"/>
                <w:sz w:val="24"/>
              </w:rPr>
              <w:t xml:space="preserve"> </w:t>
            </w:r>
            <w:r w:rsidR="006A0A1B" w:rsidRPr="0011053F">
              <w:rPr>
                <w:rFonts w:ascii="Arial Narrow" w:hAnsi="Arial Narrow" w:cs="Arial"/>
                <w:sz w:val="24"/>
              </w:rPr>
              <w:t>Applications for GSL endorsement of</w:t>
            </w:r>
            <w:r w:rsidR="00061BA4" w:rsidRPr="0011053F">
              <w:rPr>
                <w:rFonts w:ascii="Arial Narrow" w:hAnsi="Arial Narrow" w:cs="Arial"/>
                <w:sz w:val="24"/>
              </w:rPr>
              <w:t xml:space="preserve"> Training Events are reviewed </w:t>
            </w:r>
            <w:r w:rsidR="006A0A1B" w:rsidRPr="0011053F">
              <w:rPr>
                <w:rFonts w:ascii="Arial Narrow" w:hAnsi="Arial Narrow" w:cs="Arial"/>
                <w:sz w:val="24"/>
              </w:rPr>
              <w:t>to the same standard, whether as external or in-house training events. Both are reviewed independently of the team which organise</w:t>
            </w:r>
            <w:r w:rsidR="00E470D8" w:rsidRPr="0011053F">
              <w:rPr>
                <w:rFonts w:ascii="Arial Narrow" w:hAnsi="Arial Narrow" w:cs="Arial"/>
                <w:sz w:val="24"/>
              </w:rPr>
              <w:t>s</w:t>
            </w:r>
            <w:r w:rsidR="006A0A1B" w:rsidRPr="0011053F">
              <w:rPr>
                <w:rFonts w:ascii="Arial Narrow" w:hAnsi="Arial Narrow" w:cs="Arial"/>
                <w:sz w:val="24"/>
              </w:rPr>
              <w:t xml:space="preserve"> and mount</w:t>
            </w:r>
            <w:r w:rsidR="00E470D8" w:rsidRPr="0011053F">
              <w:rPr>
                <w:rFonts w:ascii="Arial Narrow" w:hAnsi="Arial Narrow" w:cs="Arial"/>
                <w:sz w:val="24"/>
              </w:rPr>
              <w:t>s</w:t>
            </w:r>
            <w:r w:rsidR="006A0A1B" w:rsidRPr="0011053F">
              <w:rPr>
                <w:rFonts w:ascii="Arial Narrow" w:hAnsi="Arial Narrow" w:cs="Arial"/>
                <w:sz w:val="24"/>
              </w:rPr>
              <w:t xml:space="preserve"> the in-house events</w:t>
            </w:r>
            <w:r w:rsidR="00E470D8" w:rsidRPr="0011053F">
              <w:rPr>
                <w:rFonts w:ascii="Arial Narrow" w:hAnsi="Arial Narrow" w:cs="Arial"/>
                <w:sz w:val="24"/>
              </w:rPr>
              <w:t>.</w:t>
            </w:r>
          </w:p>
          <w:p w14:paraId="0E064D05" w14:textId="7AB1602D" w:rsidR="00B00B6C" w:rsidRPr="0011053F" w:rsidRDefault="00E470D8" w:rsidP="009740B4">
            <w:pPr>
              <w:spacing w:after="120"/>
              <w:ind w:right="34"/>
              <w:jc w:val="both"/>
              <w:rPr>
                <w:rFonts w:ascii="Arial Narrow" w:hAnsi="Arial Narrow" w:cs="Arial"/>
                <w:sz w:val="24"/>
              </w:rPr>
            </w:pPr>
            <w:r w:rsidRPr="0011053F">
              <w:rPr>
                <w:rFonts w:ascii="Arial Narrow" w:hAnsi="Arial Narrow" w:cs="Arial"/>
                <w:sz w:val="24"/>
              </w:rPr>
              <w:t>From January 2023,</w:t>
            </w:r>
            <w:r w:rsidR="00C410AD" w:rsidRPr="0011053F">
              <w:rPr>
                <w:rFonts w:ascii="Arial Narrow" w:hAnsi="Arial Narrow" w:cs="Arial"/>
                <w:sz w:val="24"/>
              </w:rPr>
              <w:t xml:space="preserve"> </w:t>
            </w:r>
            <w:r w:rsidR="00B00B6C" w:rsidRPr="0011053F">
              <w:rPr>
                <w:rFonts w:ascii="Arial Narrow" w:hAnsi="Arial Narrow" w:cs="Arial"/>
                <w:sz w:val="24"/>
              </w:rPr>
              <w:t xml:space="preserve">Endorsed Training </w:t>
            </w:r>
            <w:r w:rsidR="00D61E20" w:rsidRPr="0011053F">
              <w:rPr>
                <w:rFonts w:ascii="Arial Narrow" w:hAnsi="Arial Narrow" w:cs="Arial"/>
                <w:sz w:val="24"/>
              </w:rPr>
              <w:t>Events</w:t>
            </w:r>
            <w:r w:rsidR="00B00B6C" w:rsidRPr="0011053F">
              <w:rPr>
                <w:rFonts w:ascii="Arial Narrow" w:hAnsi="Arial Narrow" w:cs="Arial"/>
                <w:sz w:val="24"/>
              </w:rPr>
              <w:t xml:space="preserve"> </w:t>
            </w:r>
            <w:r w:rsidRPr="0011053F">
              <w:rPr>
                <w:rFonts w:ascii="Arial Narrow" w:hAnsi="Arial Narrow" w:cs="Arial"/>
                <w:sz w:val="24"/>
              </w:rPr>
              <w:t>will be assessed rather more rigorously than hitherto</w:t>
            </w:r>
            <w:r w:rsidR="00B00B6C" w:rsidRPr="0011053F">
              <w:rPr>
                <w:rFonts w:ascii="Arial Narrow" w:hAnsi="Arial Narrow" w:cs="Arial"/>
                <w:sz w:val="24"/>
              </w:rPr>
              <w:t xml:space="preserve">, </w:t>
            </w:r>
            <w:r w:rsidRPr="0011053F">
              <w:rPr>
                <w:rFonts w:ascii="Arial Narrow" w:hAnsi="Arial Narrow" w:cs="Arial"/>
                <w:sz w:val="24"/>
              </w:rPr>
              <w:t>with</w:t>
            </w:r>
            <w:r w:rsidR="00B00B6C" w:rsidRPr="0011053F">
              <w:rPr>
                <w:rFonts w:ascii="Arial Narrow" w:hAnsi="Arial Narrow" w:cs="Arial"/>
                <w:sz w:val="24"/>
              </w:rPr>
              <w:t xml:space="preserve"> the criteria and assessment </w:t>
            </w:r>
            <w:r w:rsidRPr="0011053F">
              <w:rPr>
                <w:rFonts w:ascii="Arial Narrow" w:hAnsi="Arial Narrow" w:cs="Arial"/>
                <w:sz w:val="24"/>
              </w:rPr>
              <w:t>becoming more</w:t>
            </w:r>
            <w:r w:rsidR="00B00B6C" w:rsidRPr="0011053F">
              <w:rPr>
                <w:rFonts w:ascii="Arial Narrow" w:hAnsi="Arial Narrow" w:cs="Arial"/>
                <w:sz w:val="24"/>
              </w:rPr>
              <w:t xml:space="preserve"> formal</w:t>
            </w:r>
            <w:r w:rsidRPr="0011053F">
              <w:rPr>
                <w:rFonts w:ascii="Arial Narrow" w:hAnsi="Arial Narrow" w:cs="Arial"/>
                <w:sz w:val="24"/>
              </w:rPr>
              <w:t>, with the intention of replacing the erstwhile Accredited and Validated Training Events.</w:t>
            </w:r>
          </w:p>
          <w:p w14:paraId="22C573A3" w14:textId="640D1CDB" w:rsidR="009740B4" w:rsidRPr="0011053F" w:rsidRDefault="00B00B6C" w:rsidP="009740B4">
            <w:pPr>
              <w:spacing w:after="120"/>
              <w:ind w:right="34"/>
              <w:jc w:val="both"/>
              <w:rPr>
                <w:rFonts w:ascii="Arial Narrow" w:hAnsi="Arial Narrow" w:cs="Arial"/>
                <w:sz w:val="24"/>
              </w:rPr>
            </w:pPr>
            <w:r w:rsidRPr="0011053F">
              <w:rPr>
                <w:rFonts w:ascii="Arial Narrow" w:hAnsi="Arial Narrow" w:cs="Arial"/>
                <w:sz w:val="24"/>
              </w:rPr>
              <w:t xml:space="preserve">This document sets out information for Endorsed </w:t>
            </w:r>
            <w:r w:rsidR="00D61E20" w:rsidRPr="0011053F">
              <w:rPr>
                <w:rFonts w:ascii="Arial Narrow" w:hAnsi="Arial Narrow" w:cs="Arial"/>
                <w:sz w:val="24"/>
              </w:rPr>
              <w:t>Event</w:t>
            </w:r>
            <w:r w:rsidRPr="0011053F">
              <w:rPr>
                <w:rFonts w:ascii="Arial Narrow" w:hAnsi="Arial Narrow" w:cs="Arial"/>
                <w:sz w:val="24"/>
              </w:rPr>
              <w:t xml:space="preserve"> Providers and gives details of the benefits of endorsement. There is no</w:t>
            </w:r>
            <w:r w:rsidR="00E470D8" w:rsidRPr="0011053F">
              <w:rPr>
                <w:rFonts w:ascii="Arial Narrow" w:hAnsi="Arial Narrow" w:cs="Arial"/>
                <w:sz w:val="24"/>
              </w:rPr>
              <w:t>w an</w:t>
            </w:r>
            <w:r w:rsidRPr="0011053F">
              <w:rPr>
                <w:rFonts w:ascii="Arial Narrow" w:hAnsi="Arial Narrow" w:cs="Arial"/>
                <w:sz w:val="24"/>
              </w:rPr>
              <w:t xml:space="preserve"> approval fee payable for having a</w:t>
            </w:r>
            <w:r w:rsidR="00D61E20" w:rsidRPr="0011053F">
              <w:rPr>
                <w:rFonts w:ascii="Arial Narrow" w:hAnsi="Arial Narrow" w:cs="Arial"/>
                <w:sz w:val="24"/>
              </w:rPr>
              <w:t>n</w:t>
            </w:r>
            <w:r w:rsidRPr="0011053F">
              <w:rPr>
                <w:rFonts w:ascii="Arial Narrow" w:hAnsi="Arial Narrow" w:cs="Arial"/>
                <w:sz w:val="24"/>
              </w:rPr>
              <w:t xml:space="preserve"> </w:t>
            </w:r>
            <w:r w:rsidR="00D61E20" w:rsidRPr="0011053F">
              <w:rPr>
                <w:rFonts w:ascii="Arial Narrow" w:hAnsi="Arial Narrow" w:cs="Arial"/>
                <w:sz w:val="24"/>
              </w:rPr>
              <w:t>event</w:t>
            </w:r>
            <w:r w:rsidRPr="0011053F">
              <w:rPr>
                <w:rFonts w:ascii="Arial Narrow" w:hAnsi="Arial Narrow" w:cs="Arial"/>
                <w:sz w:val="24"/>
              </w:rPr>
              <w:t xml:space="preserve"> endorsed, </w:t>
            </w:r>
            <w:r w:rsidR="00FA6F14" w:rsidRPr="0011053F">
              <w:rPr>
                <w:rFonts w:ascii="Arial Narrow" w:hAnsi="Arial Narrow" w:cs="Arial"/>
                <w:sz w:val="24"/>
              </w:rPr>
              <w:t>and</w:t>
            </w:r>
            <w:r w:rsidRPr="0011053F">
              <w:rPr>
                <w:rFonts w:ascii="Arial Narrow" w:hAnsi="Arial Narrow" w:cs="Arial"/>
                <w:sz w:val="24"/>
              </w:rPr>
              <w:t xml:space="preserve"> every </w:t>
            </w:r>
            <w:r w:rsidR="00FA6F14" w:rsidRPr="0011053F">
              <w:rPr>
                <w:rFonts w:ascii="Arial Narrow" w:hAnsi="Arial Narrow" w:cs="Arial"/>
                <w:sz w:val="24"/>
              </w:rPr>
              <w:t xml:space="preserve">external </w:t>
            </w:r>
            <w:r w:rsidR="00D61E20" w:rsidRPr="0011053F">
              <w:rPr>
                <w:rFonts w:ascii="Arial Narrow" w:hAnsi="Arial Narrow" w:cs="Arial"/>
                <w:sz w:val="24"/>
              </w:rPr>
              <w:t>event</w:t>
            </w:r>
            <w:r w:rsidRPr="0011053F">
              <w:rPr>
                <w:rFonts w:ascii="Arial Narrow" w:hAnsi="Arial Narrow" w:cs="Arial"/>
                <w:sz w:val="24"/>
              </w:rPr>
              <w:t xml:space="preserve"> should offer a 10% discount on its registration fee to Geological Society Fellows (unless the </w:t>
            </w:r>
            <w:r w:rsidR="00D61E20" w:rsidRPr="0011053F">
              <w:rPr>
                <w:rFonts w:ascii="Arial Narrow" w:hAnsi="Arial Narrow" w:cs="Arial"/>
                <w:sz w:val="24"/>
              </w:rPr>
              <w:t>event</w:t>
            </w:r>
            <w:r w:rsidRPr="0011053F">
              <w:rPr>
                <w:rFonts w:ascii="Arial Narrow" w:hAnsi="Arial Narrow" w:cs="Arial"/>
                <w:sz w:val="24"/>
              </w:rPr>
              <w:t xml:space="preserve"> is free of ch</w:t>
            </w:r>
            <w:r w:rsidR="009740B4" w:rsidRPr="0011053F">
              <w:rPr>
                <w:rFonts w:ascii="Arial Narrow" w:hAnsi="Arial Narrow" w:cs="Arial"/>
                <w:sz w:val="24"/>
              </w:rPr>
              <w:t>arge or the fee is negligible).</w:t>
            </w:r>
          </w:p>
          <w:p w14:paraId="7A2BC2CB" w14:textId="77777777" w:rsidR="00B00B6C" w:rsidRDefault="0011053F" w:rsidP="0011053F">
            <w:pPr>
              <w:pStyle w:val="BodyText"/>
              <w:tabs>
                <w:tab w:val="left" w:pos="426"/>
              </w:tabs>
              <w:spacing w:before="120" w:after="120"/>
              <w:ind w:right="143"/>
              <w:jc w:val="both"/>
              <w:rPr>
                <w:rFonts w:ascii="Arial Narrow" w:hAnsi="Arial Narrow" w:cs="Arial"/>
                <w:b w:val="0"/>
                <w:bCs w:val="0"/>
                <w:sz w:val="24"/>
              </w:rPr>
            </w:pPr>
            <w:r w:rsidRPr="0011053F">
              <w:rPr>
                <w:rFonts w:ascii="Arial Narrow" w:hAnsi="Arial Narrow" w:cs="Arial"/>
                <w:b w:val="0"/>
                <w:bCs w:val="0"/>
                <w:sz w:val="24"/>
              </w:rPr>
              <w:t xml:space="preserve">Endorsement </w:t>
            </w:r>
            <w:r w:rsidRPr="0011053F">
              <w:rPr>
                <w:rFonts w:ascii="Arial Narrow" w:eastAsia="Calibri" w:hAnsi="Arial Narrow"/>
                <w:b w:val="0"/>
                <w:bCs w:val="0"/>
                <w:sz w:val="24"/>
              </w:rPr>
              <w:t xml:space="preserve">of training is conferred by the GSL’s Professional Accreditation Committee on events (or a range of other activities) that have reached the expected standards for CPD. The learning value has been reviewed in detail to ensure integrity and quality. </w:t>
            </w:r>
            <w:r w:rsidR="00B00B6C" w:rsidRPr="0011053F">
              <w:rPr>
                <w:rFonts w:ascii="Arial Narrow" w:hAnsi="Arial Narrow" w:cs="Arial"/>
                <w:b w:val="0"/>
                <w:bCs w:val="0"/>
                <w:sz w:val="24"/>
              </w:rPr>
              <w:t xml:space="preserve">Endorsement is valid for </w:t>
            </w:r>
            <w:r w:rsidR="00E470D8" w:rsidRPr="0011053F">
              <w:rPr>
                <w:rFonts w:ascii="Arial Narrow" w:hAnsi="Arial Narrow" w:cs="Arial"/>
                <w:b w:val="0"/>
                <w:bCs w:val="0"/>
                <w:sz w:val="24"/>
              </w:rPr>
              <w:t>3</w:t>
            </w:r>
            <w:r w:rsidR="00B00B6C" w:rsidRPr="0011053F">
              <w:rPr>
                <w:rFonts w:ascii="Arial Narrow" w:hAnsi="Arial Narrow" w:cs="Arial"/>
                <w:b w:val="0"/>
                <w:bCs w:val="0"/>
                <w:sz w:val="24"/>
              </w:rPr>
              <w:t xml:space="preserve"> years, subject to receipt of </w:t>
            </w:r>
            <w:r w:rsidR="00CD368E" w:rsidRPr="0011053F">
              <w:rPr>
                <w:rFonts w:ascii="Arial Narrow" w:hAnsi="Arial Narrow" w:cs="Arial"/>
                <w:b w:val="0"/>
                <w:bCs w:val="0"/>
                <w:sz w:val="24"/>
              </w:rPr>
              <w:t xml:space="preserve">ongoing </w:t>
            </w:r>
            <w:r w:rsidR="00B00B6C" w:rsidRPr="0011053F">
              <w:rPr>
                <w:rFonts w:ascii="Arial Narrow" w:hAnsi="Arial Narrow" w:cs="Arial"/>
                <w:b w:val="0"/>
                <w:bCs w:val="0"/>
                <w:sz w:val="24"/>
              </w:rPr>
              <w:t xml:space="preserve">satisfactory feedback from delegates. All </w:t>
            </w:r>
            <w:r w:rsidR="00D61E20" w:rsidRPr="0011053F">
              <w:rPr>
                <w:rFonts w:ascii="Arial Narrow" w:hAnsi="Arial Narrow" w:cs="Arial"/>
                <w:b w:val="0"/>
                <w:bCs w:val="0"/>
                <w:sz w:val="24"/>
              </w:rPr>
              <w:t>event</w:t>
            </w:r>
            <w:r w:rsidR="00B00B6C" w:rsidRPr="0011053F">
              <w:rPr>
                <w:rFonts w:ascii="Arial Narrow" w:hAnsi="Arial Narrow" w:cs="Arial"/>
                <w:b w:val="0"/>
                <w:bCs w:val="0"/>
                <w:sz w:val="24"/>
              </w:rPr>
              <w:t xml:space="preserve">s must be submitted for re-endorsement after </w:t>
            </w:r>
            <w:r w:rsidR="00E470D8" w:rsidRPr="0011053F">
              <w:rPr>
                <w:rFonts w:ascii="Arial Narrow" w:hAnsi="Arial Narrow" w:cs="Arial"/>
                <w:b w:val="0"/>
                <w:bCs w:val="0"/>
                <w:sz w:val="24"/>
              </w:rPr>
              <w:t>3</w:t>
            </w:r>
            <w:r w:rsidR="00B00B6C" w:rsidRPr="0011053F">
              <w:rPr>
                <w:rFonts w:ascii="Arial Narrow" w:hAnsi="Arial Narrow" w:cs="Arial"/>
                <w:b w:val="0"/>
                <w:bCs w:val="0"/>
                <w:sz w:val="24"/>
              </w:rPr>
              <w:t xml:space="preserve"> years.</w:t>
            </w:r>
          </w:p>
          <w:p w14:paraId="0BF1FE3F" w14:textId="3FEF4892" w:rsidR="0011053F" w:rsidRPr="0011053F" w:rsidRDefault="0011053F" w:rsidP="0011053F">
            <w:pPr>
              <w:pStyle w:val="BodyText"/>
              <w:tabs>
                <w:tab w:val="left" w:pos="426"/>
              </w:tabs>
              <w:spacing w:before="120" w:after="120"/>
              <w:ind w:right="143"/>
              <w:jc w:val="both"/>
              <w:rPr>
                <w:rFonts w:ascii="Arial Narrow" w:hAnsi="Arial Narrow"/>
                <w:b w:val="0"/>
                <w:bCs w:val="0"/>
              </w:rPr>
            </w:pPr>
            <w:r w:rsidRPr="006F52CD">
              <w:rPr>
                <w:rFonts w:ascii="Arial Narrow" w:eastAsia="Calibri" w:hAnsi="Arial Narrow"/>
                <w:b w:val="0"/>
                <w:sz w:val="24"/>
              </w:rPr>
              <w:t>The importance of training should never be undervalued. CPD enables learning to become conscious and proactive, rather than simply reactive to situations. Its importance is purposely to enhance professional learning and experience through a methodical and structured approach.</w:t>
            </w:r>
          </w:p>
        </w:tc>
      </w:tr>
      <w:tr w:rsidR="00B00B6C" w14:paraId="32865717" w14:textId="77777777" w:rsidTr="009B58CF">
        <w:tc>
          <w:tcPr>
            <w:tcW w:w="9919" w:type="dxa"/>
          </w:tcPr>
          <w:p w14:paraId="49AAA4F0" w14:textId="77777777" w:rsidR="00B00B6C" w:rsidRDefault="00B00B6C" w:rsidP="00B00B6C">
            <w:pPr>
              <w:rPr>
                <w:rFonts w:ascii="Arial Narrow" w:hAnsi="Arial Narrow"/>
              </w:rPr>
            </w:pPr>
          </w:p>
        </w:tc>
      </w:tr>
      <w:tr w:rsidR="00B00B6C" w:rsidRPr="00885465" w14:paraId="1E001AB5" w14:textId="77777777" w:rsidTr="009B58CF">
        <w:tc>
          <w:tcPr>
            <w:tcW w:w="9919" w:type="dxa"/>
            <w:shd w:val="clear" w:color="auto" w:fill="A8D08D"/>
          </w:tcPr>
          <w:p w14:paraId="66C7E744" w14:textId="2B783357" w:rsidR="00B00B6C" w:rsidRPr="00885465" w:rsidRDefault="00885465" w:rsidP="00885465">
            <w:pPr>
              <w:tabs>
                <w:tab w:val="left" w:pos="453"/>
              </w:tabs>
              <w:spacing w:before="120" w:after="120"/>
              <w:jc w:val="both"/>
              <w:rPr>
                <w:rFonts w:ascii="Arial Narrow" w:eastAsia="Calibri" w:hAnsi="Arial Narrow" w:cs="Arial"/>
                <w:b/>
                <w:bCs/>
                <w:sz w:val="28"/>
                <w:szCs w:val="28"/>
                <w:lang w:eastAsia="en-GB"/>
              </w:rPr>
            </w:pPr>
            <w:r w:rsidRPr="00885465">
              <w:rPr>
                <w:rFonts w:ascii="Arial Narrow" w:eastAsia="Calibri" w:hAnsi="Arial Narrow" w:cs="Arial"/>
                <w:b/>
                <w:bCs/>
                <w:sz w:val="28"/>
                <w:szCs w:val="28"/>
                <w:lang w:eastAsia="en-GB"/>
              </w:rPr>
              <w:t>1</w:t>
            </w:r>
            <w:r w:rsidRPr="00885465">
              <w:rPr>
                <w:rFonts w:ascii="Arial Narrow" w:eastAsia="Calibri" w:hAnsi="Arial Narrow" w:cs="Arial"/>
                <w:b/>
                <w:bCs/>
                <w:sz w:val="28"/>
                <w:szCs w:val="28"/>
                <w:lang w:eastAsia="en-GB"/>
              </w:rPr>
              <w:tab/>
              <w:t>Benefits of Endorsement</w:t>
            </w:r>
          </w:p>
        </w:tc>
      </w:tr>
      <w:tr w:rsidR="00B00B6C" w14:paraId="113FFC49" w14:textId="77777777" w:rsidTr="009B58CF">
        <w:tc>
          <w:tcPr>
            <w:tcW w:w="9919" w:type="dxa"/>
            <w:tcBorders>
              <w:bottom w:val="single" w:sz="4" w:space="0" w:color="auto"/>
            </w:tcBorders>
          </w:tcPr>
          <w:p w14:paraId="6606E3B4" w14:textId="77777777" w:rsidR="00AF45F2" w:rsidRPr="00AF45F2" w:rsidRDefault="00AF45F2" w:rsidP="00AF45F2">
            <w:pPr>
              <w:pStyle w:val="NormalWeb"/>
              <w:numPr>
                <w:ilvl w:val="0"/>
                <w:numId w:val="10"/>
              </w:numPr>
              <w:shd w:val="clear" w:color="auto" w:fill="FFFFFF"/>
              <w:spacing w:before="120" w:beforeAutospacing="0" w:after="60" w:afterAutospacing="0"/>
              <w:ind w:left="561" w:right="85" w:hanging="420"/>
              <w:jc w:val="both"/>
              <w:rPr>
                <w:rFonts w:ascii="Arial Narrow" w:hAnsi="Arial Narrow" w:cs="FranklinGotCdIoP-Book"/>
                <w:color w:val="000000"/>
                <w:lang w:eastAsia="en-US"/>
              </w:rPr>
            </w:pPr>
            <w:r w:rsidRPr="00AF45F2">
              <w:rPr>
                <w:rFonts w:ascii="Arial Narrow" w:hAnsi="Arial Narrow" w:cs="Arial"/>
              </w:rPr>
              <w:t xml:space="preserve">Endorsement </w:t>
            </w:r>
            <w:r w:rsidRPr="00AF45F2">
              <w:rPr>
                <w:rFonts w:ascii="Arial Narrow" w:eastAsia="Calibri" w:hAnsi="Arial Narrow"/>
              </w:rPr>
              <w:t>of Training Events</w:t>
            </w:r>
            <w:r w:rsidRPr="00AF45F2">
              <w:rPr>
                <w:rFonts w:ascii="Arial Narrow" w:hAnsi="Arial Narrow" w:cs="FranklinGotCdIoP-Book"/>
                <w:color w:val="000000"/>
                <w:lang w:eastAsia="en-US"/>
              </w:rPr>
              <w:t xml:space="preserve"> allows companies to demonstrate their commitment to best practice by having their events validated by the Geological Society.</w:t>
            </w:r>
          </w:p>
          <w:p w14:paraId="315A626F" w14:textId="392AA972" w:rsidR="00AF45F2" w:rsidRPr="00460031" w:rsidRDefault="00AF45F2" w:rsidP="00AF45F2">
            <w:pPr>
              <w:pStyle w:val="NormalWeb"/>
              <w:numPr>
                <w:ilvl w:val="0"/>
                <w:numId w:val="10"/>
              </w:numPr>
              <w:shd w:val="clear" w:color="auto" w:fill="FFFFFF"/>
              <w:spacing w:before="0" w:beforeAutospacing="0" w:after="60" w:afterAutospacing="0"/>
              <w:ind w:left="561" w:right="85" w:hanging="420"/>
              <w:jc w:val="both"/>
              <w:rPr>
                <w:rFonts w:ascii="Arial Narrow" w:hAnsi="Arial Narrow" w:cs="FranklinGotCdIoP-Book"/>
                <w:color w:val="000000"/>
                <w:lang w:eastAsia="en-US"/>
              </w:rPr>
            </w:pPr>
            <w:r w:rsidRPr="00460031">
              <w:rPr>
                <w:rFonts w:ascii="Arial Narrow" w:hAnsi="Arial Narrow" w:cs="FranklinGotCdIoP-Book"/>
                <w:color w:val="000000"/>
                <w:lang w:eastAsia="en-US"/>
              </w:rPr>
              <w:t xml:space="preserve">It provides confidence to </w:t>
            </w:r>
            <w:r w:rsidR="00827273" w:rsidRPr="00460031">
              <w:rPr>
                <w:rFonts w:ascii="Arial Narrow" w:hAnsi="Arial Narrow" w:cs="FranklinGotCdIoP-Book"/>
                <w:color w:val="000000"/>
                <w:lang w:eastAsia="en-US"/>
              </w:rPr>
              <w:t>delegates</w:t>
            </w:r>
            <w:r w:rsidR="00460031" w:rsidRPr="00460031">
              <w:rPr>
                <w:rFonts w:ascii="Arial Narrow" w:hAnsi="Arial Narrow" w:cs="FranklinGotCdIoP-Book"/>
                <w:color w:val="000000"/>
                <w:lang w:eastAsia="en-US"/>
              </w:rPr>
              <w:t xml:space="preserve"> </w:t>
            </w:r>
            <w:r w:rsidRPr="00460031">
              <w:rPr>
                <w:rFonts w:ascii="Arial Narrow" w:hAnsi="Arial Narrow" w:cs="FranklinGotCdIoP-Book"/>
                <w:color w:val="000000"/>
                <w:lang w:eastAsia="en-US"/>
              </w:rPr>
              <w:t>that the calibre of the event is up to the standard expected for CPD, as well as being valuable for insertion into a training plan en route to Chartership.</w:t>
            </w:r>
          </w:p>
          <w:p w14:paraId="737F0155" w14:textId="77777777" w:rsidR="00AF45F2" w:rsidRPr="00AF45F2" w:rsidRDefault="00AF45F2" w:rsidP="00AF45F2">
            <w:pPr>
              <w:pStyle w:val="NormalWeb"/>
              <w:numPr>
                <w:ilvl w:val="0"/>
                <w:numId w:val="10"/>
              </w:numPr>
              <w:shd w:val="clear" w:color="auto" w:fill="FFFFFF"/>
              <w:spacing w:before="0" w:beforeAutospacing="0" w:after="60" w:afterAutospacing="0"/>
              <w:ind w:left="561" w:right="85" w:hanging="420"/>
              <w:jc w:val="both"/>
              <w:rPr>
                <w:rFonts w:ascii="Arial Narrow" w:hAnsi="Arial Narrow" w:cs="FranklinGotCdIoP-Book"/>
                <w:color w:val="000000"/>
                <w:lang w:eastAsia="en-US"/>
              </w:rPr>
            </w:pPr>
            <w:r w:rsidRPr="00AF45F2">
              <w:rPr>
                <w:rFonts w:ascii="Arial Narrow" w:hAnsi="Arial Narrow" w:cs="FranklinGotCdIoP-Book"/>
                <w:color w:val="000000"/>
                <w:lang w:eastAsia="en-US"/>
              </w:rPr>
              <w:t>Achieving Endorsement for training events provides evidence that the training organisation is consistently delivering these events to the highest standards and that they have been audited by a professional body, the Geological Society of London.</w:t>
            </w:r>
          </w:p>
          <w:p w14:paraId="6A62FEE1" w14:textId="77777777" w:rsidR="00AF45F2" w:rsidRPr="00AF45F2" w:rsidRDefault="00AF45F2" w:rsidP="00AF45F2">
            <w:pPr>
              <w:pStyle w:val="NormalWeb"/>
              <w:numPr>
                <w:ilvl w:val="0"/>
                <w:numId w:val="10"/>
              </w:numPr>
              <w:shd w:val="clear" w:color="auto" w:fill="FFFFFF"/>
              <w:spacing w:before="0" w:beforeAutospacing="0" w:after="60" w:afterAutospacing="0"/>
              <w:ind w:left="561" w:right="85" w:hanging="420"/>
              <w:jc w:val="both"/>
              <w:rPr>
                <w:rFonts w:ascii="Arial Narrow" w:hAnsi="Arial Narrow" w:cs="FranklinGotCdIoP-Book"/>
                <w:color w:val="000000"/>
                <w:lang w:eastAsia="en-US"/>
              </w:rPr>
            </w:pPr>
            <w:r w:rsidRPr="00AF45F2">
              <w:rPr>
                <w:rFonts w:ascii="Arial Narrow" w:hAnsi="Arial Narrow" w:cs="FranklinGotCdIoP-Book"/>
                <w:color w:val="000000"/>
                <w:lang w:eastAsia="en-US"/>
              </w:rPr>
              <w:t>Thus, Endorsement of events is invaluable both to the training organisation that provides them and to those Fellows successfully completing the event, as well as their employers.</w:t>
            </w:r>
          </w:p>
          <w:p w14:paraId="72D8F83E" w14:textId="77777777" w:rsidR="00AF45F2" w:rsidRPr="00AF45F2" w:rsidRDefault="00AF45F2" w:rsidP="00AF45F2">
            <w:pPr>
              <w:pStyle w:val="NormalWeb"/>
              <w:numPr>
                <w:ilvl w:val="0"/>
                <w:numId w:val="10"/>
              </w:numPr>
              <w:shd w:val="clear" w:color="auto" w:fill="FFFFFF"/>
              <w:spacing w:before="0" w:beforeAutospacing="0" w:after="60" w:afterAutospacing="0"/>
              <w:ind w:left="561" w:right="85" w:hanging="420"/>
              <w:jc w:val="both"/>
              <w:rPr>
                <w:rFonts w:ascii="Arial Narrow" w:hAnsi="Arial Narrow" w:cs="FranklinGotCdIoP-Book"/>
                <w:color w:val="000000"/>
                <w:lang w:eastAsia="en-US"/>
              </w:rPr>
            </w:pPr>
            <w:r w:rsidRPr="00AF45F2">
              <w:rPr>
                <w:rFonts w:ascii="Arial Narrow" w:hAnsi="Arial Narrow" w:cs="FranklinGotCdIoP-Book"/>
                <w:color w:val="000000"/>
                <w:lang w:eastAsia="en-US"/>
              </w:rPr>
              <w:t>Enhanced recruitment to endorsed training events.</w:t>
            </w:r>
          </w:p>
          <w:p w14:paraId="08B8620E" w14:textId="77777777" w:rsidR="00AF45F2" w:rsidRPr="00AF45F2" w:rsidRDefault="00AF45F2" w:rsidP="00AF45F2">
            <w:pPr>
              <w:pStyle w:val="NormalWeb"/>
              <w:numPr>
                <w:ilvl w:val="0"/>
                <w:numId w:val="10"/>
              </w:numPr>
              <w:shd w:val="clear" w:color="auto" w:fill="FFFFFF"/>
              <w:spacing w:before="0" w:beforeAutospacing="0" w:after="60" w:afterAutospacing="0"/>
              <w:ind w:left="561" w:right="85" w:hanging="420"/>
              <w:jc w:val="both"/>
              <w:rPr>
                <w:rFonts w:ascii="Arial Narrow" w:hAnsi="Arial Narrow" w:cs="FranklinGotCdIoP-Book"/>
                <w:color w:val="000000"/>
                <w:lang w:eastAsia="en-US"/>
              </w:rPr>
            </w:pPr>
            <w:r w:rsidRPr="00AF45F2">
              <w:rPr>
                <w:rFonts w:ascii="Arial Narrow" w:hAnsi="Arial Narrow" w:cs="FranklinGotCdIoP-Book"/>
                <w:color w:val="000000"/>
                <w:lang w:eastAsia="en-US"/>
              </w:rPr>
              <w:t>Further benefits include:</w:t>
            </w:r>
          </w:p>
          <w:p w14:paraId="24966C8F" w14:textId="77777777" w:rsidR="00AF45F2" w:rsidRPr="00AF45F2" w:rsidRDefault="00AF45F2" w:rsidP="00AF45F2">
            <w:pPr>
              <w:numPr>
                <w:ilvl w:val="0"/>
                <w:numId w:val="11"/>
              </w:numPr>
              <w:spacing w:after="60"/>
              <w:ind w:left="995" w:right="85" w:hanging="434"/>
              <w:jc w:val="both"/>
              <w:rPr>
                <w:rFonts w:ascii="Arial Narrow" w:hAnsi="Arial Narrow" w:cs="Arial"/>
                <w:bCs/>
                <w:sz w:val="24"/>
              </w:rPr>
            </w:pPr>
            <w:r w:rsidRPr="00AF45F2">
              <w:rPr>
                <w:rFonts w:ascii="Arial Narrow" w:hAnsi="Arial Narrow" w:cs="Arial"/>
                <w:bCs/>
                <w:sz w:val="24"/>
              </w:rPr>
              <w:t xml:space="preserve">the use of the Geological Society’s </w:t>
            </w:r>
            <w:r w:rsidRPr="00AF45F2">
              <w:rPr>
                <w:rFonts w:ascii="Arial Narrow" w:hAnsi="Arial Narrow" w:cs="FranklinGotCdIoP-Book"/>
                <w:color w:val="000000"/>
                <w:sz w:val="24"/>
              </w:rPr>
              <w:t xml:space="preserve">endorsed </w:t>
            </w:r>
            <w:r w:rsidRPr="00AF45F2">
              <w:rPr>
                <w:rFonts w:ascii="Arial Narrow" w:hAnsi="Arial Narrow" w:cs="Arial"/>
                <w:bCs/>
                <w:sz w:val="24"/>
              </w:rPr>
              <w:t xml:space="preserve">training logo (as above) on your relevant event materials, successful completion certificates for delegates, </w:t>
            </w:r>
            <w:proofErr w:type="gramStart"/>
            <w:r w:rsidRPr="00AF45F2">
              <w:rPr>
                <w:rFonts w:ascii="Arial Narrow" w:hAnsi="Arial Narrow" w:cs="Arial"/>
                <w:bCs/>
                <w:sz w:val="24"/>
              </w:rPr>
              <w:t>advertising</w:t>
            </w:r>
            <w:proofErr w:type="gramEnd"/>
            <w:r w:rsidRPr="00AF45F2">
              <w:rPr>
                <w:rFonts w:ascii="Arial Narrow" w:hAnsi="Arial Narrow" w:cs="Arial"/>
                <w:bCs/>
                <w:sz w:val="24"/>
              </w:rPr>
              <w:t xml:space="preserve"> and website;</w:t>
            </w:r>
          </w:p>
          <w:p w14:paraId="39CF69A4" w14:textId="77777777" w:rsidR="00AF45F2" w:rsidRPr="00AF45F2" w:rsidRDefault="00AF45F2" w:rsidP="00AF45F2">
            <w:pPr>
              <w:numPr>
                <w:ilvl w:val="0"/>
                <w:numId w:val="11"/>
              </w:numPr>
              <w:spacing w:after="60"/>
              <w:ind w:left="995" w:right="85" w:hanging="434"/>
              <w:jc w:val="both"/>
              <w:rPr>
                <w:rFonts w:ascii="Arial Narrow" w:hAnsi="Arial Narrow" w:cs="Arial"/>
                <w:bCs/>
                <w:sz w:val="24"/>
              </w:rPr>
            </w:pPr>
            <w:r w:rsidRPr="00AF45F2">
              <w:rPr>
                <w:rFonts w:ascii="Arial Narrow" w:hAnsi="Arial Narrow" w:cs="Arial"/>
                <w:bCs/>
                <w:sz w:val="24"/>
              </w:rPr>
              <w:t>your event can be listed on the Geological Society website with a link to your own website and registration forms, etc;</w:t>
            </w:r>
          </w:p>
          <w:p w14:paraId="65147B30" w14:textId="2803CD3D" w:rsidR="00AF45F2" w:rsidRPr="00AF45F2" w:rsidRDefault="00AF45F2" w:rsidP="00AF45F2">
            <w:pPr>
              <w:numPr>
                <w:ilvl w:val="0"/>
                <w:numId w:val="11"/>
              </w:numPr>
              <w:spacing w:after="60"/>
              <w:ind w:left="995" w:right="85" w:hanging="434"/>
              <w:jc w:val="both"/>
              <w:rPr>
                <w:rFonts w:ascii="Arial Narrow" w:hAnsi="Arial Narrow" w:cs="Arial"/>
                <w:bCs/>
                <w:sz w:val="24"/>
              </w:rPr>
            </w:pPr>
            <w:r w:rsidRPr="00AF45F2">
              <w:rPr>
                <w:rFonts w:ascii="Arial Narrow" w:hAnsi="Arial Narrow" w:cs="Arial"/>
                <w:bCs/>
                <w:sz w:val="24"/>
              </w:rPr>
              <w:t xml:space="preserve">a listing on the Events Calendar in </w:t>
            </w:r>
            <w:r w:rsidRPr="00AF45F2">
              <w:rPr>
                <w:rFonts w:ascii="Arial Narrow" w:hAnsi="Arial Narrow" w:cs="Arial"/>
                <w:bCs/>
                <w:i/>
                <w:sz w:val="24"/>
              </w:rPr>
              <w:t>Geoscientist</w:t>
            </w:r>
            <w:r w:rsidRPr="00AF45F2">
              <w:rPr>
                <w:rFonts w:ascii="Arial Narrow" w:hAnsi="Arial Narrow" w:cs="Arial"/>
                <w:bCs/>
                <w:sz w:val="24"/>
              </w:rPr>
              <w:t xml:space="preserve"> (the Society’s magazine, distributed to over </w:t>
            </w:r>
            <w:r w:rsidRPr="00AF45F2">
              <w:rPr>
                <w:rFonts w:ascii="Arial Narrow" w:hAnsi="Arial Narrow"/>
                <w:sz w:val="24"/>
              </w:rPr>
              <w:t>10 000 Fellows</w:t>
            </w:r>
            <w:r w:rsidRPr="00AF45F2">
              <w:rPr>
                <w:rFonts w:ascii="Arial Narrow" w:hAnsi="Arial Narrow" w:cs="Arial"/>
                <w:bCs/>
                <w:sz w:val="24"/>
              </w:rPr>
              <w:t xml:space="preserve"> internationally) </w:t>
            </w:r>
            <w:proofErr w:type="gramStart"/>
            <w:r w:rsidRPr="00AF45F2">
              <w:rPr>
                <w:rFonts w:ascii="Arial Narrow" w:hAnsi="Arial Narrow" w:cs="Arial"/>
                <w:bCs/>
                <w:sz w:val="24"/>
              </w:rPr>
              <w:t>provided that</w:t>
            </w:r>
            <w:proofErr w:type="gramEnd"/>
            <w:r w:rsidRPr="00AF45F2">
              <w:rPr>
                <w:rFonts w:ascii="Arial Narrow" w:hAnsi="Arial Narrow" w:cs="Arial"/>
                <w:bCs/>
                <w:sz w:val="24"/>
              </w:rPr>
              <w:t xml:space="preserve"> details are supplied with sufficient time before the copy deadline of the nearest issue;</w:t>
            </w:r>
          </w:p>
          <w:p w14:paraId="7097F933" w14:textId="5DC6CCA2" w:rsidR="00F26654" w:rsidRDefault="00AF45F2" w:rsidP="00AF45F2">
            <w:pPr>
              <w:pStyle w:val="NormalWeb"/>
              <w:numPr>
                <w:ilvl w:val="0"/>
                <w:numId w:val="10"/>
              </w:numPr>
              <w:shd w:val="clear" w:color="auto" w:fill="FFFFFF"/>
              <w:spacing w:before="0" w:beforeAutospacing="0" w:after="60" w:afterAutospacing="0"/>
              <w:ind w:left="561" w:right="85" w:hanging="420"/>
              <w:jc w:val="both"/>
              <w:rPr>
                <w:rFonts w:ascii="Arial Narrow" w:hAnsi="Arial Narrow"/>
              </w:rPr>
            </w:pPr>
            <w:r w:rsidRPr="00AF45F2">
              <w:rPr>
                <w:rFonts w:ascii="Arial Narrow" w:hAnsi="Arial Narrow" w:cs="FranklinGotCdIoP-Book"/>
                <w:color w:val="000000"/>
                <w:lang w:eastAsia="en-US"/>
              </w:rPr>
              <w:t>a 15% discount on placing your own advertisement for the event in Geoscientist.</w:t>
            </w:r>
          </w:p>
        </w:tc>
      </w:tr>
      <w:tr w:rsidR="00B00B6C" w14:paraId="439A0069" w14:textId="77777777" w:rsidTr="009B58CF">
        <w:tc>
          <w:tcPr>
            <w:tcW w:w="9919" w:type="dxa"/>
            <w:tcBorders>
              <w:left w:val="nil"/>
              <w:right w:val="nil"/>
            </w:tcBorders>
          </w:tcPr>
          <w:p w14:paraId="5EBE3F94" w14:textId="77777777" w:rsidR="00B00B6C" w:rsidRDefault="00B00B6C" w:rsidP="00B00B6C">
            <w:pPr>
              <w:rPr>
                <w:rFonts w:ascii="Arial Narrow" w:hAnsi="Arial Narrow"/>
              </w:rPr>
            </w:pPr>
          </w:p>
        </w:tc>
      </w:tr>
      <w:tr w:rsidR="00B00B6C" w:rsidRPr="00F26654" w14:paraId="76918DC1" w14:textId="77777777" w:rsidTr="009B58CF">
        <w:tc>
          <w:tcPr>
            <w:tcW w:w="9919" w:type="dxa"/>
            <w:shd w:val="clear" w:color="auto" w:fill="A8D08D"/>
          </w:tcPr>
          <w:p w14:paraId="060E885A" w14:textId="77777777" w:rsidR="00B00B6C" w:rsidRPr="00F26654" w:rsidRDefault="00F26654" w:rsidP="00F26654">
            <w:pPr>
              <w:tabs>
                <w:tab w:val="left" w:pos="453"/>
              </w:tabs>
              <w:spacing w:before="120" w:after="120"/>
              <w:jc w:val="both"/>
              <w:rPr>
                <w:rFonts w:ascii="Arial Narrow" w:eastAsia="Calibri" w:hAnsi="Arial Narrow" w:cs="Arial"/>
                <w:b/>
                <w:bCs/>
                <w:sz w:val="28"/>
                <w:szCs w:val="28"/>
                <w:lang w:eastAsia="en-GB"/>
              </w:rPr>
            </w:pPr>
            <w:r>
              <w:rPr>
                <w:rFonts w:ascii="Arial Narrow" w:eastAsia="Calibri" w:hAnsi="Arial Narrow" w:cs="Arial"/>
                <w:b/>
                <w:bCs/>
                <w:sz w:val="28"/>
                <w:szCs w:val="28"/>
                <w:lang w:eastAsia="en-GB"/>
              </w:rPr>
              <w:t>2</w:t>
            </w:r>
            <w:r>
              <w:rPr>
                <w:rFonts w:ascii="Arial Narrow" w:eastAsia="Calibri" w:hAnsi="Arial Narrow" w:cs="Arial"/>
                <w:b/>
                <w:bCs/>
                <w:sz w:val="28"/>
                <w:szCs w:val="28"/>
                <w:lang w:eastAsia="en-GB"/>
              </w:rPr>
              <w:tab/>
            </w:r>
            <w:r w:rsidRPr="00F26654">
              <w:rPr>
                <w:rFonts w:ascii="Arial Narrow" w:eastAsia="Calibri" w:hAnsi="Arial Narrow" w:cs="Arial"/>
                <w:b/>
                <w:bCs/>
                <w:sz w:val="28"/>
                <w:szCs w:val="28"/>
                <w:lang w:eastAsia="en-GB"/>
              </w:rPr>
              <w:t>How does the Scheme work?</w:t>
            </w:r>
          </w:p>
        </w:tc>
      </w:tr>
      <w:tr w:rsidR="00B00B6C" w14:paraId="5620B5F1" w14:textId="77777777" w:rsidTr="009B58CF">
        <w:trPr>
          <w:trHeight w:val="1553"/>
        </w:trPr>
        <w:tc>
          <w:tcPr>
            <w:tcW w:w="9919" w:type="dxa"/>
            <w:tcBorders>
              <w:bottom w:val="single" w:sz="4" w:space="0" w:color="auto"/>
            </w:tcBorders>
          </w:tcPr>
          <w:p w14:paraId="48F813A2" w14:textId="3DB2A9A1" w:rsidR="005E6F36" w:rsidRDefault="00F26654" w:rsidP="00DE51D7">
            <w:pPr>
              <w:numPr>
                <w:ilvl w:val="0"/>
                <w:numId w:val="1"/>
              </w:numPr>
              <w:tabs>
                <w:tab w:val="clear" w:pos="720"/>
              </w:tabs>
              <w:spacing w:before="120" w:after="60"/>
              <w:ind w:left="561" w:right="34" w:hanging="448"/>
              <w:jc w:val="both"/>
              <w:rPr>
                <w:rFonts w:ascii="Arial Narrow" w:hAnsi="Arial Narrow" w:cs="Arial"/>
                <w:bCs/>
                <w:sz w:val="24"/>
              </w:rPr>
            </w:pPr>
            <w:r w:rsidRPr="00AC04B6">
              <w:rPr>
                <w:rFonts w:ascii="Arial Narrow" w:hAnsi="Arial Narrow" w:cs="Arial"/>
                <w:bCs/>
                <w:sz w:val="24"/>
              </w:rPr>
              <w:t xml:space="preserve">To apply, please complete the application form </w:t>
            </w:r>
            <w:r w:rsidR="00D55D54" w:rsidRPr="00B272F1">
              <w:rPr>
                <w:rFonts w:ascii="Arial Narrow" w:hAnsi="Arial Narrow" w:cs="Arial"/>
                <w:bCs/>
                <w:i/>
                <w:iCs/>
                <w:sz w:val="24"/>
              </w:rPr>
              <w:t>CEnd-02</w:t>
            </w:r>
            <w:r w:rsidR="00D55D54" w:rsidRPr="00AC04B6">
              <w:rPr>
                <w:rFonts w:ascii="Arial Narrow" w:hAnsi="Arial Narrow" w:cs="Arial"/>
                <w:bCs/>
                <w:sz w:val="24"/>
              </w:rPr>
              <w:t>, available on the GSL website at</w:t>
            </w:r>
            <w:r w:rsidR="002B3327" w:rsidRPr="00AC04B6">
              <w:rPr>
                <w:sz w:val="24"/>
              </w:rPr>
              <w:t xml:space="preserve"> </w:t>
            </w:r>
            <w:hyperlink r:id="rId8" w:history="1">
              <w:r w:rsidR="00B272F1" w:rsidRPr="00B272F1">
                <w:rPr>
                  <w:rStyle w:val="Hyperlink"/>
                  <w:rFonts w:ascii="Arial Narrow" w:hAnsi="Arial Narrow" w:cs="Arial"/>
                  <w:bCs/>
                  <w:color w:val="0000CC"/>
                  <w:sz w:val="24"/>
                </w:rPr>
                <w:t>www.geolsoc.org.uk/endorsed-training-e</w:t>
              </w:r>
              <w:r w:rsidR="00B272F1" w:rsidRPr="00B272F1">
                <w:rPr>
                  <w:rStyle w:val="Hyperlink"/>
                  <w:rFonts w:ascii="Arial Narrow" w:hAnsi="Arial Narrow"/>
                  <w:bCs/>
                  <w:color w:val="0000CC"/>
                  <w:sz w:val="24"/>
                </w:rPr>
                <w:t>vents</w:t>
              </w:r>
            </w:hyperlink>
            <w:r w:rsidR="002B3327" w:rsidRPr="00AC04B6">
              <w:rPr>
                <w:rFonts w:ascii="Arial Narrow" w:hAnsi="Arial Narrow" w:cs="Arial"/>
                <w:bCs/>
                <w:sz w:val="24"/>
              </w:rPr>
              <w:t xml:space="preserve"> </w:t>
            </w:r>
            <w:r w:rsidR="00DA41B0">
              <w:rPr>
                <w:rFonts w:ascii="Arial Narrow" w:hAnsi="Arial Narrow" w:cs="Arial"/>
                <w:bCs/>
                <w:sz w:val="24"/>
              </w:rPr>
              <w:t xml:space="preserve">accompanied by supporting documentation </w:t>
            </w:r>
            <w:r w:rsidRPr="00AC04B6">
              <w:rPr>
                <w:rFonts w:ascii="Arial Narrow" w:hAnsi="Arial Narrow" w:cs="Arial"/>
                <w:bCs/>
                <w:sz w:val="24"/>
              </w:rPr>
              <w:t xml:space="preserve">and return </w:t>
            </w:r>
            <w:r w:rsidR="000148BE">
              <w:rPr>
                <w:rFonts w:ascii="Arial Narrow" w:hAnsi="Arial Narrow" w:cs="Arial"/>
                <w:bCs/>
                <w:sz w:val="24"/>
              </w:rPr>
              <w:t>them</w:t>
            </w:r>
            <w:r w:rsidRPr="00AC04B6">
              <w:rPr>
                <w:rFonts w:ascii="Arial Narrow" w:hAnsi="Arial Narrow" w:cs="Arial"/>
                <w:bCs/>
                <w:sz w:val="24"/>
              </w:rPr>
              <w:t xml:space="preserve"> to </w:t>
            </w:r>
            <w:r w:rsidR="00E76756" w:rsidRPr="00AC04B6">
              <w:rPr>
                <w:rFonts w:ascii="Arial Narrow" w:hAnsi="Arial Narrow" w:cs="Arial"/>
                <w:bCs/>
                <w:sz w:val="24"/>
              </w:rPr>
              <w:t>the Geological Society, preferably by electronic means</w:t>
            </w:r>
            <w:r w:rsidR="005E6F36" w:rsidRPr="00AC04B6">
              <w:rPr>
                <w:rFonts w:ascii="Arial Narrow" w:hAnsi="Arial Narrow" w:cs="Arial"/>
                <w:bCs/>
                <w:sz w:val="24"/>
              </w:rPr>
              <w:t>.</w:t>
            </w:r>
          </w:p>
          <w:p w14:paraId="353D7D1C" w14:textId="26B0B03D" w:rsidR="000148BE" w:rsidRPr="00AC04B6" w:rsidRDefault="000148BE" w:rsidP="00DE51D7">
            <w:pPr>
              <w:numPr>
                <w:ilvl w:val="0"/>
                <w:numId w:val="1"/>
              </w:numPr>
              <w:tabs>
                <w:tab w:val="clear" w:pos="720"/>
              </w:tabs>
              <w:spacing w:before="120" w:after="60"/>
              <w:ind w:left="561" w:right="34" w:hanging="448"/>
              <w:jc w:val="both"/>
              <w:rPr>
                <w:rFonts w:ascii="Arial Narrow" w:hAnsi="Arial Narrow" w:cs="Arial"/>
                <w:bCs/>
                <w:sz w:val="24"/>
              </w:rPr>
            </w:pPr>
            <w:r>
              <w:rPr>
                <w:rFonts w:ascii="Arial Narrow" w:hAnsi="Arial Narrow" w:cs="Arial"/>
                <w:bCs/>
                <w:sz w:val="24"/>
              </w:rPr>
              <w:t>On receipt of the application, an invoice for the Endorsement fee (see Section 4, below) will be issued by GSL. When this payment has been received, the Review process will commence.</w:t>
            </w:r>
          </w:p>
          <w:p w14:paraId="701604B1" w14:textId="187594AA" w:rsidR="00F26654" w:rsidRDefault="005E6F36" w:rsidP="00DE51D7">
            <w:pPr>
              <w:numPr>
                <w:ilvl w:val="0"/>
                <w:numId w:val="1"/>
              </w:numPr>
              <w:tabs>
                <w:tab w:val="clear" w:pos="720"/>
              </w:tabs>
              <w:spacing w:after="60"/>
              <w:ind w:left="561" w:right="34" w:hanging="448"/>
              <w:jc w:val="both"/>
              <w:rPr>
                <w:rFonts w:ascii="Arial Narrow" w:hAnsi="Arial Narrow" w:cs="Arial"/>
                <w:bCs/>
                <w:sz w:val="24"/>
              </w:rPr>
            </w:pPr>
            <w:r w:rsidRPr="00AC04B6">
              <w:rPr>
                <w:rFonts w:ascii="Arial Narrow" w:hAnsi="Arial Narrow" w:cs="Arial"/>
                <w:bCs/>
                <w:sz w:val="24"/>
              </w:rPr>
              <w:t xml:space="preserve">Approximately </w:t>
            </w:r>
            <w:r w:rsidR="00827273">
              <w:rPr>
                <w:rFonts w:ascii="Arial Narrow" w:hAnsi="Arial Narrow" w:cs="Arial"/>
                <w:bCs/>
                <w:sz w:val="24"/>
              </w:rPr>
              <w:t>3-4</w:t>
            </w:r>
            <w:r w:rsidR="00F26654" w:rsidRPr="00AC04B6">
              <w:rPr>
                <w:rFonts w:ascii="Arial Narrow" w:hAnsi="Arial Narrow" w:cs="Arial"/>
                <w:bCs/>
                <w:sz w:val="24"/>
              </w:rPr>
              <w:t xml:space="preserve"> months </w:t>
            </w:r>
            <w:r w:rsidRPr="00AC04B6">
              <w:rPr>
                <w:rFonts w:ascii="Arial Narrow" w:hAnsi="Arial Narrow" w:cs="Arial"/>
                <w:bCs/>
                <w:sz w:val="24"/>
              </w:rPr>
              <w:t xml:space="preserve">should be allowed </w:t>
            </w:r>
            <w:r w:rsidR="00827273" w:rsidRPr="00827273">
              <w:rPr>
                <w:rFonts w:ascii="Arial Narrow" w:hAnsi="Arial Narrow" w:cs="FranklinGotCdIoP-Book"/>
                <w:color w:val="000000"/>
                <w:sz w:val="24"/>
              </w:rPr>
              <w:t>for the review and assessment process</w:t>
            </w:r>
            <w:r w:rsidR="00827273">
              <w:rPr>
                <w:rFonts w:ascii="Arial Narrow" w:hAnsi="Arial Narrow" w:cs="Arial"/>
                <w:bCs/>
                <w:sz w:val="24"/>
              </w:rPr>
              <w:t>,</w:t>
            </w:r>
            <w:r w:rsidR="00827273" w:rsidRPr="00827273">
              <w:rPr>
                <w:rFonts w:ascii="Arial Narrow" w:hAnsi="Arial Narrow" w:cs="Arial"/>
                <w:bCs/>
                <w:sz w:val="24"/>
              </w:rPr>
              <w:t xml:space="preserve"> </w:t>
            </w:r>
            <w:r w:rsidR="000148BE">
              <w:rPr>
                <w:rFonts w:ascii="Arial Narrow" w:hAnsi="Arial Narrow" w:cs="Arial"/>
                <w:bCs/>
                <w:sz w:val="24"/>
              </w:rPr>
              <w:t>before</w:t>
            </w:r>
            <w:r w:rsidR="00F26654" w:rsidRPr="00AC04B6">
              <w:rPr>
                <w:rFonts w:ascii="Arial Narrow" w:hAnsi="Arial Narrow" w:cs="Arial"/>
                <w:bCs/>
                <w:sz w:val="24"/>
              </w:rPr>
              <w:t xml:space="preserve"> the first date on which the </w:t>
            </w:r>
            <w:r w:rsidR="00D61E20" w:rsidRPr="00AC04B6">
              <w:rPr>
                <w:rFonts w:ascii="Arial Narrow" w:hAnsi="Arial Narrow" w:cs="Arial"/>
                <w:bCs/>
                <w:sz w:val="24"/>
              </w:rPr>
              <w:t>event</w:t>
            </w:r>
            <w:r w:rsidR="00F26654" w:rsidRPr="00AC04B6">
              <w:rPr>
                <w:rFonts w:ascii="Arial Narrow" w:hAnsi="Arial Narrow" w:cs="Arial"/>
                <w:bCs/>
                <w:sz w:val="24"/>
              </w:rPr>
              <w:t xml:space="preserve"> is running. </w:t>
            </w:r>
            <w:r w:rsidRPr="00AC04B6">
              <w:rPr>
                <w:rFonts w:ascii="Arial Narrow" w:hAnsi="Arial Narrow" w:cs="Arial"/>
                <w:bCs/>
                <w:sz w:val="24"/>
              </w:rPr>
              <w:t xml:space="preserve">The </w:t>
            </w:r>
            <w:r w:rsidR="00F26654" w:rsidRPr="00AC04B6">
              <w:rPr>
                <w:rFonts w:ascii="Arial Narrow" w:hAnsi="Arial Narrow" w:cs="Arial"/>
                <w:bCs/>
                <w:sz w:val="24"/>
              </w:rPr>
              <w:t xml:space="preserve">application </w:t>
            </w:r>
            <w:r w:rsidRPr="00AC04B6">
              <w:rPr>
                <w:rFonts w:ascii="Arial Narrow" w:hAnsi="Arial Narrow" w:cs="Arial"/>
                <w:bCs/>
                <w:sz w:val="24"/>
              </w:rPr>
              <w:t xml:space="preserve">will be assessed </w:t>
            </w:r>
            <w:r w:rsidR="00F26654" w:rsidRPr="00AC04B6">
              <w:rPr>
                <w:rFonts w:ascii="Arial Narrow" w:hAnsi="Arial Narrow" w:cs="Arial"/>
                <w:bCs/>
                <w:sz w:val="24"/>
              </w:rPr>
              <w:t xml:space="preserve">and </w:t>
            </w:r>
            <w:r w:rsidR="00E76756" w:rsidRPr="00AC04B6">
              <w:rPr>
                <w:rFonts w:ascii="Arial Narrow" w:hAnsi="Arial Narrow" w:cs="Arial"/>
                <w:bCs/>
                <w:sz w:val="24"/>
              </w:rPr>
              <w:t xml:space="preserve">a decision </w:t>
            </w:r>
            <w:r w:rsidRPr="00AC04B6">
              <w:rPr>
                <w:rFonts w:ascii="Arial Narrow" w:hAnsi="Arial Narrow" w:cs="Arial"/>
                <w:bCs/>
                <w:sz w:val="24"/>
              </w:rPr>
              <w:t xml:space="preserve">made </w:t>
            </w:r>
            <w:r w:rsidR="00E30828" w:rsidRPr="00AC04B6">
              <w:rPr>
                <w:rFonts w:ascii="Arial Narrow" w:hAnsi="Arial Narrow" w:cs="Arial"/>
                <w:bCs/>
                <w:sz w:val="24"/>
              </w:rPr>
              <w:t xml:space="preserve">usually </w:t>
            </w:r>
            <w:r w:rsidR="00E76756" w:rsidRPr="00AC04B6">
              <w:rPr>
                <w:rFonts w:ascii="Arial Narrow" w:hAnsi="Arial Narrow" w:cs="Arial"/>
                <w:bCs/>
                <w:sz w:val="24"/>
              </w:rPr>
              <w:t xml:space="preserve">within </w:t>
            </w:r>
            <w:r w:rsidR="00FA6F14">
              <w:rPr>
                <w:rFonts w:ascii="Arial Narrow" w:hAnsi="Arial Narrow" w:cs="Arial"/>
                <w:bCs/>
                <w:sz w:val="24"/>
              </w:rPr>
              <w:t>30-40</w:t>
            </w:r>
            <w:r w:rsidR="00E76756" w:rsidRPr="00AC04B6">
              <w:rPr>
                <w:rFonts w:ascii="Arial Narrow" w:hAnsi="Arial Narrow" w:cs="Arial"/>
                <w:bCs/>
                <w:sz w:val="24"/>
              </w:rPr>
              <w:t xml:space="preserve"> days.</w:t>
            </w:r>
          </w:p>
          <w:p w14:paraId="36DB6AC2" w14:textId="77777777" w:rsidR="00AC04B6" w:rsidRPr="00AC04B6" w:rsidRDefault="00AC04B6" w:rsidP="00DE51D7">
            <w:pPr>
              <w:keepNext/>
              <w:numPr>
                <w:ilvl w:val="0"/>
                <w:numId w:val="1"/>
              </w:numPr>
              <w:tabs>
                <w:tab w:val="clear" w:pos="720"/>
              </w:tabs>
              <w:spacing w:after="60"/>
              <w:ind w:left="561" w:right="34" w:hanging="448"/>
              <w:jc w:val="both"/>
              <w:rPr>
                <w:rFonts w:ascii="Arial Narrow" w:hAnsi="Arial Narrow" w:cs="Arial"/>
                <w:bCs/>
                <w:sz w:val="24"/>
              </w:rPr>
            </w:pPr>
            <w:r w:rsidRPr="00AC04B6">
              <w:rPr>
                <w:rFonts w:ascii="Arial Narrow" w:hAnsi="Arial Narrow" w:cs="Arial"/>
                <w:bCs/>
                <w:sz w:val="24"/>
              </w:rPr>
              <w:t>After each event, feedback forms completed by all delegates must be collected and sent to the Society with a summary sheet within 28 days of the event.</w:t>
            </w:r>
          </w:p>
          <w:p w14:paraId="1A9B5272" w14:textId="77777777" w:rsidR="00AC04B6" w:rsidRPr="00AC04B6" w:rsidRDefault="00AC04B6" w:rsidP="00DE51D7">
            <w:pPr>
              <w:keepNext/>
              <w:numPr>
                <w:ilvl w:val="0"/>
                <w:numId w:val="1"/>
              </w:numPr>
              <w:tabs>
                <w:tab w:val="clear" w:pos="720"/>
              </w:tabs>
              <w:spacing w:after="60"/>
              <w:ind w:left="561" w:right="34" w:hanging="448"/>
              <w:jc w:val="both"/>
              <w:rPr>
                <w:rFonts w:ascii="Arial Narrow" w:hAnsi="Arial Narrow" w:cs="Arial"/>
                <w:bCs/>
                <w:sz w:val="24"/>
              </w:rPr>
            </w:pPr>
            <w:r w:rsidRPr="00AC04B6">
              <w:rPr>
                <w:rFonts w:ascii="Arial Narrow" w:hAnsi="Arial Narrow" w:cs="Arial"/>
                <w:bCs/>
                <w:sz w:val="24"/>
              </w:rPr>
              <w:t>A completion certificate, bearing the GSL accredited training event logo, must be provided to all delegates successfully completing the training event.</w:t>
            </w:r>
          </w:p>
          <w:p w14:paraId="6909B51E" w14:textId="02827644" w:rsidR="002B3327" w:rsidRPr="00AC04B6" w:rsidRDefault="002B3327" w:rsidP="00DE51D7">
            <w:pPr>
              <w:keepNext/>
              <w:numPr>
                <w:ilvl w:val="0"/>
                <w:numId w:val="1"/>
              </w:numPr>
              <w:tabs>
                <w:tab w:val="clear" w:pos="720"/>
              </w:tabs>
              <w:spacing w:after="60"/>
              <w:ind w:left="561" w:right="34" w:hanging="448"/>
              <w:jc w:val="both"/>
              <w:rPr>
                <w:rFonts w:ascii="Arial Narrow" w:hAnsi="Arial Narrow" w:cs="Arial"/>
                <w:bCs/>
                <w:sz w:val="24"/>
              </w:rPr>
            </w:pPr>
            <w:r w:rsidRPr="00AC04B6">
              <w:rPr>
                <w:rFonts w:ascii="Arial Narrow" w:hAnsi="Arial Narrow" w:cs="Arial"/>
                <w:bCs/>
                <w:sz w:val="24"/>
              </w:rPr>
              <w:t>Event providers are encouraged to continue to advertise their event(s) through the Geological Society by sending in new date/venue/cost details, within the 3-year period after endorsement.</w:t>
            </w:r>
          </w:p>
          <w:p w14:paraId="34762C3F" w14:textId="748A0C3D" w:rsidR="002B3327" w:rsidRDefault="002B3327" w:rsidP="00DE51D7">
            <w:pPr>
              <w:keepNext/>
              <w:numPr>
                <w:ilvl w:val="0"/>
                <w:numId w:val="1"/>
              </w:numPr>
              <w:tabs>
                <w:tab w:val="clear" w:pos="720"/>
              </w:tabs>
              <w:spacing w:after="60"/>
              <w:ind w:left="561" w:right="34" w:hanging="448"/>
              <w:jc w:val="both"/>
              <w:rPr>
                <w:rFonts w:ascii="Arial Narrow" w:hAnsi="Arial Narrow" w:cs="Arial"/>
                <w:bCs/>
                <w:sz w:val="24"/>
              </w:rPr>
            </w:pPr>
            <w:r w:rsidRPr="00AC04B6">
              <w:rPr>
                <w:rFonts w:ascii="Arial Narrow" w:hAnsi="Arial Narrow" w:cs="Arial"/>
                <w:bCs/>
                <w:sz w:val="24"/>
              </w:rPr>
              <w:t xml:space="preserve">Endorsement is valid for 3 years, subject to receipt of </w:t>
            </w:r>
            <w:r w:rsidRPr="00AC04B6">
              <w:rPr>
                <w:rFonts w:ascii="Arial Narrow" w:hAnsi="Arial Narrow" w:cs="Arial"/>
                <w:sz w:val="24"/>
              </w:rPr>
              <w:t xml:space="preserve">ongoing </w:t>
            </w:r>
            <w:r w:rsidRPr="00AC04B6">
              <w:rPr>
                <w:rFonts w:ascii="Arial Narrow" w:hAnsi="Arial Narrow" w:cs="Arial"/>
                <w:bCs/>
                <w:sz w:val="24"/>
              </w:rPr>
              <w:t>satisfactory feedback from delegates. All events must be submitted for re-endorsement after 3 years.</w:t>
            </w:r>
          </w:p>
          <w:p w14:paraId="1C135238" w14:textId="5715C816" w:rsidR="00827273" w:rsidRPr="00827273" w:rsidRDefault="00827273" w:rsidP="00DE51D7">
            <w:pPr>
              <w:widowControl w:val="0"/>
              <w:numPr>
                <w:ilvl w:val="0"/>
                <w:numId w:val="1"/>
              </w:numPr>
              <w:tabs>
                <w:tab w:val="clear" w:pos="720"/>
              </w:tabs>
              <w:spacing w:after="60"/>
              <w:ind w:left="561" w:right="85" w:hanging="448"/>
              <w:jc w:val="both"/>
              <w:rPr>
                <w:rFonts w:ascii="Arial Narrow" w:hAnsi="Arial Narrow" w:cs="FranklinGotCdIoP-Book"/>
                <w:color w:val="000000"/>
                <w:sz w:val="24"/>
              </w:rPr>
            </w:pPr>
            <w:r w:rsidRPr="00827273">
              <w:rPr>
                <w:rFonts w:ascii="Arial Narrow" w:hAnsi="Arial Narrow" w:cs="Arial"/>
                <w:bCs/>
                <w:sz w:val="24"/>
              </w:rPr>
              <w:t xml:space="preserve">It is recognised that training events are likely to develop and </w:t>
            </w:r>
            <w:r>
              <w:rPr>
                <w:rFonts w:ascii="Arial Narrow" w:hAnsi="Arial Narrow" w:cs="Arial"/>
                <w:bCs/>
                <w:sz w:val="24"/>
              </w:rPr>
              <w:t>evolve</w:t>
            </w:r>
            <w:r w:rsidRPr="00827273">
              <w:rPr>
                <w:rFonts w:ascii="Arial Narrow" w:hAnsi="Arial Narrow" w:cs="Arial"/>
                <w:bCs/>
                <w:sz w:val="24"/>
              </w:rPr>
              <w:t xml:space="preserve"> during the period of </w:t>
            </w:r>
            <w:r w:rsidRPr="00AC04B6">
              <w:rPr>
                <w:rFonts w:ascii="Arial Narrow" w:hAnsi="Arial Narrow" w:cs="Arial"/>
                <w:bCs/>
                <w:sz w:val="24"/>
              </w:rPr>
              <w:t>Endorsement</w:t>
            </w:r>
            <w:r w:rsidRPr="00827273">
              <w:rPr>
                <w:rFonts w:ascii="Arial Narrow" w:hAnsi="Arial Narrow" w:cs="Arial"/>
                <w:bCs/>
                <w:sz w:val="24"/>
              </w:rPr>
              <w:t xml:space="preserve">. When this occurs, the training provider must notify the Society and provide full details of any changes that may substantially affect the aims, </w:t>
            </w:r>
            <w:proofErr w:type="gramStart"/>
            <w:r w:rsidRPr="00827273">
              <w:rPr>
                <w:rFonts w:ascii="Arial Narrow" w:hAnsi="Arial Narrow" w:cs="Arial"/>
                <w:bCs/>
                <w:sz w:val="24"/>
              </w:rPr>
              <w:t>content</w:t>
            </w:r>
            <w:proofErr w:type="gramEnd"/>
            <w:r w:rsidRPr="00827273">
              <w:rPr>
                <w:rFonts w:ascii="Arial Narrow" w:hAnsi="Arial Narrow" w:cs="Arial"/>
                <w:bCs/>
                <w:sz w:val="24"/>
              </w:rPr>
              <w:t xml:space="preserve"> or delivery of the event.</w:t>
            </w:r>
          </w:p>
          <w:p w14:paraId="346F64B4" w14:textId="2C0C7E76" w:rsidR="002B3327" w:rsidRPr="00AC04B6" w:rsidRDefault="002B3327" w:rsidP="00DE51D7">
            <w:pPr>
              <w:keepNext/>
              <w:numPr>
                <w:ilvl w:val="0"/>
                <w:numId w:val="1"/>
              </w:numPr>
              <w:tabs>
                <w:tab w:val="clear" w:pos="720"/>
              </w:tabs>
              <w:spacing w:after="60"/>
              <w:ind w:left="561" w:right="34" w:hanging="448"/>
              <w:jc w:val="both"/>
              <w:rPr>
                <w:rFonts w:ascii="Arial Narrow" w:hAnsi="Arial Narrow" w:cs="Arial"/>
                <w:bCs/>
                <w:sz w:val="24"/>
              </w:rPr>
            </w:pPr>
            <w:r w:rsidRPr="00AC04B6">
              <w:rPr>
                <w:rFonts w:ascii="Arial Narrow" w:hAnsi="Arial Narrow" w:cs="Arial"/>
                <w:bCs/>
                <w:sz w:val="24"/>
              </w:rPr>
              <w:t>The Society reserves the right to insist on re-endorsement if the event content and accompanying documentation is considered to have changed by more than 25% from the existing Endorsement.</w:t>
            </w:r>
          </w:p>
          <w:p w14:paraId="61324117" w14:textId="66094BED" w:rsidR="00F26654" w:rsidRPr="00AC04B6" w:rsidRDefault="00F26654" w:rsidP="00DE51D7">
            <w:pPr>
              <w:keepNext/>
              <w:numPr>
                <w:ilvl w:val="0"/>
                <w:numId w:val="1"/>
              </w:numPr>
              <w:tabs>
                <w:tab w:val="clear" w:pos="720"/>
                <w:tab w:val="num" w:pos="1590"/>
              </w:tabs>
              <w:spacing w:after="60"/>
              <w:ind w:left="533" w:right="34" w:hanging="406"/>
              <w:jc w:val="both"/>
              <w:rPr>
                <w:rFonts w:ascii="Arial Narrow" w:hAnsi="Arial Narrow" w:cs="Arial"/>
                <w:bCs/>
                <w:sz w:val="24"/>
              </w:rPr>
            </w:pPr>
            <w:r w:rsidRPr="00AC04B6">
              <w:rPr>
                <w:rFonts w:ascii="Arial Narrow" w:hAnsi="Arial Narrow" w:cs="Arial"/>
                <w:bCs/>
                <w:sz w:val="24"/>
              </w:rPr>
              <w:t xml:space="preserve">When a previously endorsed </w:t>
            </w:r>
            <w:r w:rsidR="00D61E20" w:rsidRPr="00AC04B6">
              <w:rPr>
                <w:rFonts w:ascii="Arial Narrow" w:hAnsi="Arial Narrow" w:cs="Arial"/>
                <w:bCs/>
                <w:sz w:val="24"/>
              </w:rPr>
              <w:t>event</w:t>
            </w:r>
            <w:r w:rsidRPr="00AC04B6">
              <w:rPr>
                <w:rFonts w:ascii="Arial Narrow" w:hAnsi="Arial Narrow" w:cs="Arial"/>
                <w:bCs/>
                <w:sz w:val="24"/>
              </w:rPr>
              <w:t xml:space="preserve"> is repeated the following conditions apply:</w:t>
            </w:r>
          </w:p>
          <w:p w14:paraId="5FF7EED0" w14:textId="185273D4" w:rsidR="00F26654" w:rsidRPr="00AC04B6" w:rsidRDefault="00F26654" w:rsidP="00DE51D7">
            <w:pPr>
              <w:numPr>
                <w:ilvl w:val="0"/>
                <w:numId w:val="11"/>
              </w:numPr>
              <w:spacing w:after="60"/>
              <w:ind w:left="995" w:right="85" w:hanging="434"/>
              <w:jc w:val="both"/>
              <w:rPr>
                <w:rFonts w:ascii="Arial Narrow" w:hAnsi="Arial Narrow" w:cs="Arial"/>
                <w:bCs/>
                <w:sz w:val="24"/>
              </w:rPr>
            </w:pPr>
            <w:r w:rsidRPr="00AC04B6">
              <w:rPr>
                <w:rFonts w:ascii="Arial Narrow" w:hAnsi="Arial Narrow" w:cs="Arial"/>
                <w:bCs/>
                <w:sz w:val="24"/>
              </w:rPr>
              <w:t xml:space="preserve">When there is a change within this period in the personnel delivering the </w:t>
            </w:r>
            <w:r w:rsidR="00D61E20" w:rsidRPr="00AC04B6">
              <w:rPr>
                <w:rFonts w:ascii="Arial Narrow" w:hAnsi="Arial Narrow" w:cs="Arial"/>
                <w:bCs/>
                <w:sz w:val="24"/>
              </w:rPr>
              <w:t>event</w:t>
            </w:r>
            <w:r w:rsidRPr="00AC04B6">
              <w:rPr>
                <w:rFonts w:ascii="Arial Narrow" w:hAnsi="Arial Narrow" w:cs="Arial"/>
                <w:bCs/>
                <w:sz w:val="24"/>
              </w:rPr>
              <w:t>, or when improvements to the content are made specifically in response to feedback from delegates, details should be submitted to the Society.</w:t>
            </w:r>
          </w:p>
          <w:p w14:paraId="45918B23" w14:textId="59784DE9" w:rsidR="00B00B6C" w:rsidRPr="00DE51D7" w:rsidRDefault="00F26654" w:rsidP="00DE51D7">
            <w:pPr>
              <w:numPr>
                <w:ilvl w:val="0"/>
                <w:numId w:val="11"/>
              </w:numPr>
              <w:spacing w:after="120"/>
              <w:ind w:left="998" w:right="85" w:hanging="434"/>
              <w:jc w:val="both"/>
              <w:rPr>
                <w:rFonts w:ascii="Arial Narrow" w:hAnsi="Arial Narrow" w:cs="Arial"/>
                <w:bCs/>
                <w:sz w:val="24"/>
              </w:rPr>
            </w:pPr>
            <w:r w:rsidRPr="00AC04B6">
              <w:rPr>
                <w:rFonts w:ascii="Arial Narrow" w:hAnsi="Arial Narrow" w:cs="Arial"/>
                <w:bCs/>
                <w:sz w:val="24"/>
              </w:rPr>
              <w:t xml:space="preserve">When the </w:t>
            </w:r>
            <w:r w:rsidR="00D61E20" w:rsidRPr="00AC04B6">
              <w:rPr>
                <w:rFonts w:ascii="Arial Narrow" w:hAnsi="Arial Narrow" w:cs="Arial"/>
                <w:bCs/>
                <w:sz w:val="24"/>
              </w:rPr>
              <w:t>event</w:t>
            </w:r>
            <w:r w:rsidRPr="00AC04B6">
              <w:rPr>
                <w:rFonts w:ascii="Arial Narrow" w:hAnsi="Arial Narrow" w:cs="Arial"/>
                <w:bCs/>
                <w:sz w:val="24"/>
              </w:rPr>
              <w:t xml:space="preserve"> content is changed by more than 25%, for any reason, a new application needs to be submitted.</w:t>
            </w:r>
          </w:p>
          <w:p w14:paraId="7B9394EE" w14:textId="77777777" w:rsidR="002140BE" w:rsidRPr="00AC04B6" w:rsidRDefault="002140BE" w:rsidP="009B58CF">
            <w:pPr>
              <w:keepNext/>
              <w:spacing w:before="120" w:after="60"/>
              <w:ind w:right="85"/>
              <w:rPr>
                <w:rFonts w:ascii="Arial Narrow" w:hAnsi="Arial Narrow" w:cs="Arial"/>
                <w:b/>
                <w:bCs/>
                <w:sz w:val="24"/>
              </w:rPr>
            </w:pPr>
            <w:r w:rsidRPr="00AC04B6">
              <w:rPr>
                <w:rFonts w:ascii="Arial Narrow" w:hAnsi="Arial Narrow" w:cs="Arial"/>
                <w:b/>
                <w:bCs/>
                <w:sz w:val="24"/>
              </w:rPr>
              <w:t>Disclaimer of the Geological Society’s Liability</w:t>
            </w:r>
          </w:p>
          <w:p w14:paraId="67C558C8" w14:textId="77777777" w:rsidR="002140BE" w:rsidRPr="00AC04B6" w:rsidRDefault="002140BE" w:rsidP="009B58CF">
            <w:pPr>
              <w:keepNext/>
              <w:spacing w:after="60"/>
              <w:ind w:right="85"/>
              <w:rPr>
                <w:rFonts w:ascii="Arial Narrow" w:hAnsi="Arial Narrow" w:cs="Arial"/>
                <w:bCs/>
                <w:sz w:val="24"/>
              </w:rPr>
            </w:pPr>
            <w:r w:rsidRPr="00AC04B6">
              <w:rPr>
                <w:rFonts w:ascii="Arial Narrow" w:hAnsi="Arial Narrow" w:cs="Arial"/>
                <w:bCs/>
                <w:sz w:val="24"/>
              </w:rPr>
              <w:t>Please note that:</w:t>
            </w:r>
          </w:p>
          <w:p w14:paraId="18EBE745" w14:textId="15499672" w:rsidR="002140BE" w:rsidRPr="00AC04B6" w:rsidRDefault="002140BE" w:rsidP="00827273">
            <w:pPr>
              <w:numPr>
                <w:ilvl w:val="0"/>
                <w:numId w:val="1"/>
              </w:numPr>
              <w:spacing w:after="60"/>
              <w:ind w:right="85"/>
              <w:jc w:val="both"/>
              <w:rPr>
                <w:rFonts w:ascii="Arial Narrow" w:hAnsi="Arial Narrow" w:cs="Arial"/>
                <w:bCs/>
                <w:sz w:val="24"/>
              </w:rPr>
            </w:pPr>
            <w:r w:rsidRPr="00AC04B6">
              <w:rPr>
                <w:rFonts w:ascii="Arial Narrow" w:hAnsi="Arial Narrow" w:cs="Arial"/>
                <w:bCs/>
                <w:sz w:val="24"/>
              </w:rPr>
              <w:t xml:space="preserve">The Society cannot accept any liability to a training provider for the approval or otherwise of a training </w:t>
            </w:r>
            <w:r w:rsidR="00D61E20" w:rsidRPr="00AC04B6">
              <w:rPr>
                <w:rFonts w:ascii="Arial Narrow" w:hAnsi="Arial Narrow" w:cs="Arial"/>
                <w:bCs/>
                <w:sz w:val="24"/>
              </w:rPr>
              <w:t>event</w:t>
            </w:r>
            <w:r w:rsidRPr="00AC04B6">
              <w:rPr>
                <w:rFonts w:ascii="Arial Narrow" w:hAnsi="Arial Narrow" w:cs="Arial"/>
                <w:bCs/>
                <w:sz w:val="24"/>
              </w:rPr>
              <w:t>.</w:t>
            </w:r>
          </w:p>
          <w:p w14:paraId="2D140A26" w14:textId="58884438" w:rsidR="002140BE" w:rsidRPr="00AC04B6" w:rsidRDefault="002140BE" w:rsidP="00827273">
            <w:pPr>
              <w:numPr>
                <w:ilvl w:val="0"/>
                <w:numId w:val="1"/>
              </w:numPr>
              <w:spacing w:after="60"/>
              <w:ind w:right="85"/>
              <w:jc w:val="both"/>
              <w:rPr>
                <w:rFonts w:ascii="Arial Narrow" w:hAnsi="Arial Narrow" w:cs="Arial"/>
                <w:bCs/>
                <w:sz w:val="24"/>
              </w:rPr>
            </w:pPr>
            <w:r w:rsidRPr="00AC04B6">
              <w:rPr>
                <w:rFonts w:ascii="Arial Narrow" w:hAnsi="Arial Narrow" w:cs="Arial"/>
                <w:bCs/>
                <w:sz w:val="24"/>
              </w:rPr>
              <w:t xml:space="preserve">The Society is not responsible to delegates if their specific needs are not met by an </w:t>
            </w:r>
            <w:r w:rsidR="00672831" w:rsidRPr="00AC04B6">
              <w:rPr>
                <w:rFonts w:ascii="Arial Narrow" w:hAnsi="Arial Narrow" w:cs="Arial"/>
                <w:bCs/>
                <w:sz w:val="24"/>
              </w:rPr>
              <w:t>endorsed</w:t>
            </w:r>
            <w:r w:rsidRPr="00AC04B6">
              <w:rPr>
                <w:rFonts w:ascii="Arial Narrow" w:hAnsi="Arial Narrow" w:cs="Arial"/>
                <w:bCs/>
                <w:sz w:val="24"/>
              </w:rPr>
              <w:t xml:space="preserve"> training </w:t>
            </w:r>
            <w:r w:rsidR="00D61E20" w:rsidRPr="00AC04B6">
              <w:rPr>
                <w:rFonts w:ascii="Arial Narrow" w:hAnsi="Arial Narrow" w:cs="Arial"/>
                <w:bCs/>
                <w:sz w:val="24"/>
              </w:rPr>
              <w:t>event</w:t>
            </w:r>
            <w:r w:rsidRPr="00AC04B6">
              <w:rPr>
                <w:rFonts w:ascii="Arial Narrow" w:hAnsi="Arial Narrow" w:cs="Arial"/>
                <w:bCs/>
                <w:sz w:val="24"/>
              </w:rPr>
              <w:t>.</w:t>
            </w:r>
          </w:p>
          <w:p w14:paraId="74D6239A" w14:textId="77777777" w:rsidR="002140BE" w:rsidRPr="002140BE" w:rsidRDefault="002140BE" w:rsidP="00827273">
            <w:pPr>
              <w:numPr>
                <w:ilvl w:val="0"/>
                <w:numId w:val="1"/>
              </w:numPr>
              <w:spacing w:after="120"/>
              <w:ind w:right="85"/>
              <w:jc w:val="both"/>
              <w:rPr>
                <w:rFonts w:ascii="Arial Narrow" w:hAnsi="Arial Narrow" w:cs="Arial"/>
                <w:bCs/>
                <w:sz w:val="22"/>
                <w:szCs w:val="22"/>
              </w:rPr>
            </w:pPr>
            <w:r w:rsidRPr="00AC04B6">
              <w:rPr>
                <w:rFonts w:ascii="Arial Narrow" w:hAnsi="Arial Narrow" w:cs="Arial"/>
                <w:bCs/>
                <w:sz w:val="24"/>
              </w:rPr>
              <w:t>Training providers shall not at any time either specifically or generally state or imply any such responsibility.</w:t>
            </w:r>
          </w:p>
        </w:tc>
      </w:tr>
      <w:tr w:rsidR="00850302" w14:paraId="13120CA8" w14:textId="77777777" w:rsidTr="009B58CF">
        <w:tc>
          <w:tcPr>
            <w:tcW w:w="9919" w:type="dxa"/>
            <w:tcBorders>
              <w:left w:val="nil"/>
              <w:right w:val="nil"/>
            </w:tcBorders>
          </w:tcPr>
          <w:p w14:paraId="3FF0C713" w14:textId="77777777" w:rsidR="00850302" w:rsidRPr="00850302" w:rsidRDefault="00850302" w:rsidP="00850302">
            <w:pPr>
              <w:ind w:right="142"/>
              <w:jc w:val="both"/>
              <w:rPr>
                <w:rFonts w:ascii="Arial Narrow" w:hAnsi="Arial Narrow" w:cs="Arial"/>
                <w:bCs/>
                <w:szCs w:val="20"/>
              </w:rPr>
            </w:pPr>
          </w:p>
        </w:tc>
      </w:tr>
      <w:tr w:rsidR="00850302" w:rsidRPr="00850302" w14:paraId="56C85D4B" w14:textId="77777777" w:rsidTr="009B58CF">
        <w:tc>
          <w:tcPr>
            <w:tcW w:w="9919" w:type="dxa"/>
            <w:shd w:val="clear" w:color="auto" w:fill="A8D08D"/>
          </w:tcPr>
          <w:p w14:paraId="367C39F6" w14:textId="77777777" w:rsidR="00850302" w:rsidRPr="00850302" w:rsidRDefault="008F4FEA" w:rsidP="005F755F">
            <w:pPr>
              <w:tabs>
                <w:tab w:val="left" w:pos="453"/>
              </w:tabs>
              <w:spacing w:before="120" w:after="120"/>
              <w:jc w:val="both"/>
              <w:rPr>
                <w:rFonts w:ascii="Arial Narrow" w:eastAsia="Calibri" w:hAnsi="Arial Narrow" w:cs="Arial"/>
                <w:b/>
                <w:bCs/>
                <w:sz w:val="28"/>
                <w:szCs w:val="28"/>
                <w:lang w:eastAsia="en-GB"/>
              </w:rPr>
            </w:pPr>
            <w:r>
              <w:rPr>
                <w:rFonts w:ascii="Arial Narrow" w:eastAsia="Calibri" w:hAnsi="Arial Narrow" w:cs="Arial"/>
                <w:b/>
                <w:bCs/>
                <w:sz w:val="28"/>
                <w:szCs w:val="28"/>
                <w:lang w:eastAsia="en-GB"/>
              </w:rPr>
              <w:t>3</w:t>
            </w:r>
            <w:r>
              <w:rPr>
                <w:rFonts w:ascii="Arial Narrow" w:eastAsia="Calibri" w:hAnsi="Arial Narrow" w:cs="Arial"/>
                <w:b/>
                <w:bCs/>
                <w:sz w:val="28"/>
                <w:szCs w:val="28"/>
                <w:lang w:eastAsia="en-GB"/>
              </w:rPr>
              <w:tab/>
            </w:r>
            <w:r w:rsidR="00850302" w:rsidRPr="00850302">
              <w:rPr>
                <w:rFonts w:ascii="Arial Narrow" w:eastAsia="Calibri" w:hAnsi="Arial Narrow" w:cs="Arial"/>
                <w:b/>
                <w:bCs/>
                <w:sz w:val="28"/>
                <w:szCs w:val="28"/>
                <w:lang w:eastAsia="en-GB"/>
              </w:rPr>
              <w:t xml:space="preserve">Criteria for </w:t>
            </w:r>
            <w:r w:rsidR="005F755F">
              <w:rPr>
                <w:rFonts w:ascii="Arial Narrow" w:eastAsia="Calibri" w:hAnsi="Arial Narrow" w:cs="Arial"/>
                <w:b/>
                <w:bCs/>
                <w:sz w:val="28"/>
                <w:szCs w:val="28"/>
                <w:lang w:eastAsia="en-GB"/>
              </w:rPr>
              <w:t>E</w:t>
            </w:r>
            <w:r w:rsidR="00850302" w:rsidRPr="00850302">
              <w:rPr>
                <w:rFonts w:ascii="Arial Narrow" w:eastAsia="Calibri" w:hAnsi="Arial Narrow" w:cs="Arial"/>
                <w:b/>
                <w:bCs/>
                <w:sz w:val="28"/>
                <w:szCs w:val="28"/>
                <w:lang w:eastAsia="en-GB"/>
              </w:rPr>
              <w:t>ndorsement</w:t>
            </w:r>
          </w:p>
        </w:tc>
      </w:tr>
      <w:tr w:rsidR="00850302" w14:paraId="3D3ABF5C" w14:textId="77777777" w:rsidTr="009B58CF">
        <w:tc>
          <w:tcPr>
            <w:tcW w:w="9919" w:type="dxa"/>
            <w:tcBorders>
              <w:bottom w:val="single" w:sz="4" w:space="0" w:color="auto"/>
            </w:tcBorders>
          </w:tcPr>
          <w:p w14:paraId="5FAFF8A9" w14:textId="6C283804" w:rsidR="00850302" w:rsidRPr="00AC04B6" w:rsidRDefault="00850302" w:rsidP="009740B4">
            <w:pPr>
              <w:spacing w:before="120" w:after="60"/>
              <w:ind w:right="34"/>
              <w:jc w:val="both"/>
              <w:rPr>
                <w:rFonts w:ascii="Arial Narrow" w:hAnsi="Arial Narrow" w:cs="Arial"/>
                <w:bCs/>
                <w:sz w:val="24"/>
              </w:rPr>
            </w:pPr>
            <w:r w:rsidRPr="00AC04B6">
              <w:rPr>
                <w:rFonts w:ascii="Arial Narrow" w:hAnsi="Arial Narrow" w:cs="Arial"/>
                <w:bCs/>
                <w:sz w:val="24"/>
              </w:rPr>
              <w:t xml:space="preserve">To be endorsed </w:t>
            </w:r>
            <w:r w:rsidR="00D61E20" w:rsidRPr="00AC04B6">
              <w:rPr>
                <w:rFonts w:ascii="Arial Narrow" w:hAnsi="Arial Narrow" w:cs="Arial"/>
                <w:bCs/>
                <w:sz w:val="24"/>
              </w:rPr>
              <w:t>an event</w:t>
            </w:r>
            <w:r w:rsidRPr="00AC04B6">
              <w:rPr>
                <w:rFonts w:ascii="Arial Narrow" w:hAnsi="Arial Narrow" w:cs="Arial"/>
                <w:bCs/>
                <w:sz w:val="24"/>
              </w:rPr>
              <w:t xml:space="preserve"> must satisfy the criteria below:</w:t>
            </w:r>
          </w:p>
          <w:p w14:paraId="3537FD1B" w14:textId="0EA690F5" w:rsidR="008D628E" w:rsidRPr="00BC4CD0" w:rsidRDefault="008D628E" w:rsidP="008D628E">
            <w:pPr>
              <w:numPr>
                <w:ilvl w:val="0"/>
                <w:numId w:val="13"/>
              </w:numPr>
              <w:tabs>
                <w:tab w:val="clear" w:pos="720"/>
              </w:tabs>
              <w:spacing w:after="60"/>
              <w:ind w:left="567" w:right="85" w:hanging="462"/>
              <w:jc w:val="both"/>
              <w:rPr>
                <w:rFonts w:ascii="Arial Narrow" w:hAnsi="Arial Narrow" w:cs="Arial"/>
                <w:bCs/>
                <w:sz w:val="24"/>
              </w:rPr>
            </w:pPr>
            <w:r w:rsidRPr="008D628E">
              <w:rPr>
                <w:rFonts w:ascii="Arial Narrow" w:hAnsi="Arial Narrow" w:cs="Arial"/>
                <w:sz w:val="24"/>
              </w:rPr>
              <w:t xml:space="preserve">It is expected that an accredited training event will be aimed at practising professionals looking either to gain a new skill, or to update an old one, or it will directly address a training need in one of the competency criteria, for a trainee geologist preparing for Chartership (see the Chartership criteria and explanations </w:t>
            </w:r>
            <w:r w:rsidRPr="008D628E">
              <w:rPr>
                <w:rFonts w:ascii="Arial Narrow" w:hAnsi="Arial Narrow" w:cs="Arial"/>
                <w:sz w:val="24"/>
              </w:rPr>
              <w:lastRenderedPageBreak/>
              <w:t xml:space="preserve">given in the Geological Society’s regulations, quoted below, and </w:t>
            </w:r>
            <w:r w:rsidR="00BC4CD0">
              <w:rPr>
                <w:rFonts w:ascii="Arial Narrow" w:hAnsi="Arial Narrow" w:cs="Arial"/>
                <w:sz w:val="24"/>
              </w:rPr>
              <w:t>which are available at</w:t>
            </w:r>
            <w:r w:rsidRPr="008D628E">
              <w:rPr>
                <w:rFonts w:ascii="Arial Narrow" w:hAnsi="Arial Narrow" w:cs="Arial"/>
                <w:sz w:val="24"/>
              </w:rPr>
              <w:t>:</w:t>
            </w:r>
            <w:r w:rsidR="00BC4CD0">
              <w:rPr>
                <w:rFonts w:ascii="Arial Narrow" w:hAnsi="Arial Narrow" w:cs="Arial"/>
                <w:sz w:val="24"/>
              </w:rPr>
              <w:t xml:space="preserve"> </w:t>
            </w:r>
            <w:hyperlink r:id="rId9" w:history="1">
              <w:r w:rsidR="00BC4CD0" w:rsidRPr="00BC4CD0">
                <w:rPr>
                  <w:rStyle w:val="Hyperlink"/>
                  <w:rFonts w:ascii="Arial Narrow" w:hAnsi="Arial Narrow" w:cs="Arial"/>
                  <w:color w:val="0000CC"/>
                  <w:sz w:val="24"/>
                </w:rPr>
                <w:t>www.geolsoc.org.uk/regulations</w:t>
              </w:r>
            </w:hyperlink>
          </w:p>
          <w:p w14:paraId="3FF5BB3E" w14:textId="77777777" w:rsidR="008D628E" w:rsidRPr="008D628E" w:rsidRDefault="008D628E" w:rsidP="008D628E">
            <w:pPr>
              <w:pStyle w:val="ListParagraph"/>
              <w:numPr>
                <w:ilvl w:val="0"/>
                <w:numId w:val="12"/>
              </w:numPr>
              <w:ind w:left="973" w:right="85" w:hanging="406"/>
              <w:contextualSpacing w:val="0"/>
              <w:rPr>
                <w:rFonts w:ascii="Arial Narrow" w:hAnsi="Arial Narrow" w:cs="Arial"/>
                <w:bCs/>
                <w:sz w:val="24"/>
              </w:rPr>
            </w:pPr>
            <w:r w:rsidRPr="008D628E">
              <w:rPr>
                <w:rFonts w:ascii="Arial Narrow" w:hAnsi="Arial Narrow" w:cs="Arial"/>
                <w:i/>
                <w:iCs/>
                <w:sz w:val="24"/>
              </w:rPr>
              <w:t>FP-02 – Criteria and Procedures for Validation as a Chartered Geologist</w:t>
            </w:r>
            <w:r w:rsidRPr="008D628E">
              <w:rPr>
                <w:rFonts w:ascii="Arial Narrow" w:hAnsi="Arial Narrow" w:cs="Arial"/>
                <w:sz w:val="24"/>
              </w:rPr>
              <w:t>, or</w:t>
            </w:r>
          </w:p>
          <w:p w14:paraId="511D0979" w14:textId="77777777" w:rsidR="008D628E" w:rsidRPr="008D628E" w:rsidRDefault="008D628E" w:rsidP="008D628E">
            <w:pPr>
              <w:pStyle w:val="ListParagraph"/>
              <w:numPr>
                <w:ilvl w:val="0"/>
                <w:numId w:val="12"/>
              </w:numPr>
              <w:spacing w:after="60"/>
              <w:ind w:left="973" w:right="85" w:hanging="406"/>
              <w:contextualSpacing w:val="0"/>
              <w:rPr>
                <w:rFonts w:ascii="Arial Narrow" w:hAnsi="Arial Narrow" w:cs="Arial"/>
                <w:bCs/>
                <w:sz w:val="24"/>
              </w:rPr>
            </w:pPr>
            <w:r w:rsidRPr="008D628E">
              <w:rPr>
                <w:rFonts w:ascii="Arial Narrow" w:hAnsi="Arial Narrow" w:cs="Arial"/>
                <w:i/>
                <w:iCs/>
                <w:sz w:val="24"/>
              </w:rPr>
              <w:t>FP-11 – Criteria and Procedures for Validation as a Chartered Scientist</w:t>
            </w:r>
            <w:r w:rsidRPr="008D628E">
              <w:rPr>
                <w:rFonts w:ascii="Arial Narrow" w:hAnsi="Arial Narrow" w:cs="Arial"/>
                <w:sz w:val="24"/>
              </w:rPr>
              <w:t>.</w:t>
            </w:r>
          </w:p>
          <w:p w14:paraId="62013987" w14:textId="77777777" w:rsidR="008D628E" w:rsidRPr="008D628E" w:rsidRDefault="008D628E" w:rsidP="008D628E">
            <w:pPr>
              <w:numPr>
                <w:ilvl w:val="0"/>
                <w:numId w:val="13"/>
              </w:numPr>
              <w:tabs>
                <w:tab w:val="clear" w:pos="720"/>
              </w:tabs>
              <w:spacing w:after="60"/>
              <w:ind w:left="567" w:right="85" w:hanging="462"/>
              <w:jc w:val="both"/>
              <w:rPr>
                <w:rFonts w:ascii="Arial Narrow" w:hAnsi="Arial Narrow" w:cs="Arial"/>
                <w:sz w:val="24"/>
              </w:rPr>
            </w:pPr>
            <w:r w:rsidRPr="008D628E">
              <w:rPr>
                <w:rFonts w:ascii="Arial Narrow" w:hAnsi="Arial Narrow" w:cs="Arial"/>
                <w:sz w:val="24"/>
              </w:rPr>
              <w:t>The event must have clearly defined objectives and be well-targeted at the intended audience in terms of subject content and event delivery.</w:t>
            </w:r>
          </w:p>
          <w:p w14:paraId="6408D053" w14:textId="77777777" w:rsidR="008D628E" w:rsidRPr="008D628E" w:rsidRDefault="008D628E" w:rsidP="008D628E">
            <w:pPr>
              <w:numPr>
                <w:ilvl w:val="0"/>
                <w:numId w:val="13"/>
              </w:numPr>
              <w:tabs>
                <w:tab w:val="clear" w:pos="720"/>
              </w:tabs>
              <w:spacing w:after="60"/>
              <w:ind w:left="567" w:right="85" w:hanging="462"/>
              <w:jc w:val="both"/>
              <w:rPr>
                <w:rFonts w:ascii="Arial Narrow" w:hAnsi="Arial Narrow" w:cs="Arial"/>
                <w:sz w:val="24"/>
              </w:rPr>
            </w:pPr>
            <w:r w:rsidRPr="008D628E">
              <w:rPr>
                <w:rFonts w:ascii="Arial Narrow" w:hAnsi="Arial Narrow" w:cs="Arial"/>
                <w:sz w:val="24"/>
              </w:rPr>
              <w:t>Event presenter(s) should have suitable relevant qualifications and experience.</w:t>
            </w:r>
          </w:p>
          <w:p w14:paraId="412CE9A7" w14:textId="77777777" w:rsidR="008D628E" w:rsidRPr="008D628E" w:rsidRDefault="008D628E" w:rsidP="008D628E">
            <w:pPr>
              <w:numPr>
                <w:ilvl w:val="0"/>
                <w:numId w:val="13"/>
              </w:numPr>
              <w:tabs>
                <w:tab w:val="clear" w:pos="720"/>
              </w:tabs>
              <w:spacing w:after="60"/>
              <w:ind w:left="567" w:right="85" w:hanging="462"/>
              <w:jc w:val="both"/>
              <w:rPr>
                <w:rFonts w:ascii="Arial Narrow" w:hAnsi="Arial Narrow" w:cs="Arial"/>
                <w:sz w:val="24"/>
              </w:rPr>
            </w:pPr>
            <w:r w:rsidRPr="008D628E">
              <w:rPr>
                <w:rFonts w:ascii="Arial Narrow" w:hAnsi="Arial Narrow" w:cs="Arial"/>
                <w:sz w:val="24"/>
              </w:rPr>
              <w:t>Event materials should normally be provided and any materials should be well-matched to the event content and objectives.</w:t>
            </w:r>
          </w:p>
          <w:p w14:paraId="730C7BEA" w14:textId="77777777" w:rsidR="008D628E" w:rsidRPr="008D628E" w:rsidRDefault="008D628E" w:rsidP="008D628E">
            <w:pPr>
              <w:numPr>
                <w:ilvl w:val="0"/>
                <w:numId w:val="13"/>
              </w:numPr>
              <w:tabs>
                <w:tab w:val="clear" w:pos="720"/>
              </w:tabs>
              <w:spacing w:after="60"/>
              <w:ind w:left="567" w:right="85" w:hanging="462"/>
              <w:jc w:val="both"/>
              <w:rPr>
                <w:rFonts w:ascii="Arial Narrow" w:hAnsi="Arial Narrow" w:cs="Arial"/>
                <w:sz w:val="24"/>
              </w:rPr>
            </w:pPr>
            <w:r w:rsidRPr="008D628E">
              <w:rPr>
                <w:rFonts w:ascii="Arial Narrow" w:eastAsia="Calibri" w:hAnsi="Arial Narrow" w:cs="Arial"/>
                <w:sz w:val="24"/>
                <w:lang w:eastAsia="en-GB"/>
              </w:rPr>
              <w:t>A certificate must be provided to all delegates successfully completing the training event.</w:t>
            </w:r>
          </w:p>
          <w:p w14:paraId="40FAAE74" w14:textId="6BF958E4" w:rsidR="008D628E" w:rsidRPr="008D628E" w:rsidRDefault="008D628E" w:rsidP="008D628E">
            <w:pPr>
              <w:numPr>
                <w:ilvl w:val="0"/>
                <w:numId w:val="13"/>
              </w:numPr>
              <w:tabs>
                <w:tab w:val="clear" w:pos="720"/>
              </w:tabs>
              <w:spacing w:after="60"/>
              <w:ind w:left="567" w:right="85" w:hanging="462"/>
              <w:jc w:val="both"/>
              <w:rPr>
                <w:rFonts w:ascii="Arial Narrow" w:hAnsi="Arial Narrow" w:cs="Arial"/>
                <w:sz w:val="24"/>
              </w:rPr>
            </w:pPr>
            <w:r w:rsidRPr="008D628E">
              <w:rPr>
                <w:rFonts w:ascii="Arial Narrow" w:hAnsi="Arial Narrow" w:cs="Arial"/>
                <w:sz w:val="24"/>
              </w:rPr>
              <w:t xml:space="preserve">Feedback from event delegates must be collected (see application form for details). The Geological Society will provide its standard delegate feedback form </w:t>
            </w:r>
            <w:r w:rsidR="00BC4CD0" w:rsidRPr="00BC4CD0">
              <w:rPr>
                <w:rFonts w:ascii="Arial Narrow" w:hAnsi="Arial Narrow" w:cs="Arial"/>
                <w:i/>
                <w:iCs/>
                <w:sz w:val="24"/>
              </w:rPr>
              <w:t>(CEnd-07)</w:t>
            </w:r>
            <w:r w:rsidR="00BC4CD0">
              <w:rPr>
                <w:rFonts w:ascii="Arial Narrow" w:hAnsi="Arial Narrow" w:cs="Arial"/>
                <w:sz w:val="24"/>
              </w:rPr>
              <w:t xml:space="preserve"> </w:t>
            </w:r>
            <w:r w:rsidRPr="008D628E">
              <w:rPr>
                <w:rFonts w:ascii="Arial Narrow" w:hAnsi="Arial Narrow" w:cs="Arial"/>
                <w:sz w:val="24"/>
              </w:rPr>
              <w:t>and would prefer this to be used.</w:t>
            </w:r>
          </w:p>
          <w:p w14:paraId="29F34173" w14:textId="77777777" w:rsidR="00672831" w:rsidRPr="008D628E" w:rsidRDefault="008D628E" w:rsidP="008D628E">
            <w:pPr>
              <w:numPr>
                <w:ilvl w:val="0"/>
                <w:numId w:val="13"/>
              </w:numPr>
              <w:tabs>
                <w:tab w:val="clear" w:pos="720"/>
              </w:tabs>
              <w:spacing w:after="60"/>
              <w:ind w:left="567" w:right="85" w:hanging="459"/>
              <w:jc w:val="both"/>
              <w:rPr>
                <w:rFonts w:ascii="Arial Narrow" w:hAnsi="Arial Narrow" w:cs="Arial"/>
                <w:bCs/>
                <w:sz w:val="22"/>
                <w:szCs w:val="22"/>
              </w:rPr>
            </w:pPr>
            <w:r w:rsidRPr="008D628E">
              <w:rPr>
                <w:rFonts w:ascii="Arial Narrow" w:hAnsi="Arial Narrow" w:cs="Arial"/>
                <w:sz w:val="24"/>
              </w:rPr>
              <w:t>It is a condition of Endorsement that a member of the Geological Society’s staff or its Professional Accreditation Committee may, with reasonable notice, attend any endorsed event for the purposes of inspection, free of charge.</w:t>
            </w:r>
          </w:p>
          <w:p w14:paraId="13624D43" w14:textId="5E5734E9" w:rsidR="008D628E" w:rsidRPr="008D628E" w:rsidRDefault="008D628E" w:rsidP="008D628E">
            <w:pPr>
              <w:numPr>
                <w:ilvl w:val="0"/>
                <w:numId w:val="13"/>
              </w:numPr>
              <w:tabs>
                <w:tab w:val="clear" w:pos="720"/>
              </w:tabs>
              <w:spacing w:after="120"/>
              <w:ind w:left="567" w:right="85" w:hanging="459"/>
              <w:jc w:val="both"/>
              <w:rPr>
                <w:rFonts w:ascii="Arial Narrow" w:hAnsi="Arial Narrow" w:cs="Arial"/>
                <w:bCs/>
                <w:sz w:val="22"/>
                <w:szCs w:val="22"/>
              </w:rPr>
            </w:pPr>
            <w:r w:rsidRPr="008D628E">
              <w:rPr>
                <w:rFonts w:ascii="Arial Narrow" w:hAnsi="Arial Narrow" w:cs="Arial"/>
                <w:bCs/>
                <w:sz w:val="24"/>
              </w:rPr>
              <w:t>The Geological Society reserves the right to withdraw Endorsement at its discretion</w:t>
            </w:r>
            <w:r>
              <w:rPr>
                <w:rFonts w:ascii="Arial Narrow" w:hAnsi="Arial Narrow" w:cs="Arial"/>
                <w:bCs/>
                <w:sz w:val="24"/>
              </w:rPr>
              <w:t>.</w:t>
            </w:r>
          </w:p>
        </w:tc>
      </w:tr>
      <w:tr w:rsidR="003F05E0" w:rsidRPr="005F755F" w14:paraId="58308B82" w14:textId="77777777" w:rsidTr="009B58CF">
        <w:tc>
          <w:tcPr>
            <w:tcW w:w="9919" w:type="dxa"/>
            <w:tcBorders>
              <w:left w:val="nil"/>
              <w:right w:val="nil"/>
            </w:tcBorders>
          </w:tcPr>
          <w:p w14:paraId="11CBF2DC" w14:textId="77777777" w:rsidR="003F05E0" w:rsidRPr="005F755F" w:rsidRDefault="003F05E0" w:rsidP="000440FB">
            <w:pPr>
              <w:jc w:val="both"/>
              <w:rPr>
                <w:rFonts w:ascii="Arial Narrow" w:hAnsi="Arial Narrow"/>
                <w:szCs w:val="20"/>
              </w:rPr>
            </w:pPr>
          </w:p>
        </w:tc>
      </w:tr>
      <w:tr w:rsidR="003F05E0" w:rsidRPr="005F755F" w14:paraId="0B118E65" w14:textId="77777777" w:rsidTr="009B58CF">
        <w:tc>
          <w:tcPr>
            <w:tcW w:w="9919" w:type="dxa"/>
            <w:shd w:val="clear" w:color="auto" w:fill="A8D08D"/>
          </w:tcPr>
          <w:p w14:paraId="5964CCCC" w14:textId="22A3AD75" w:rsidR="003F05E0" w:rsidRPr="005F755F" w:rsidRDefault="003646E3" w:rsidP="00CD368E">
            <w:pPr>
              <w:tabs>
                <w:tab w:val="left" w:pos="453"/>
              </w:tabs>
              <w:spacing w:before="120" w:after="120"/>
              <w:jc w:val="both"/>
              <w:rPr>
                <w:rFonts w:ascii="Arial Narrow" w:eastAsia="Calibri" w:hAnsi="Arial Narrow" w:cs="Arial"/>
                <w:b/>
                <w:bCs/>
                <w:sz w:val="28"/>
                <w:szCs w:val="28"/>
                <w:lang w:eastAsia="en-GB"/>
              </w:rPr>
            </w:pPr>
            <w:r>
              <w:rPr>
                <w:rFonts w:ascii="Arial Narrow" w:eastAsia="Calibri" w:hAnsi="Arial Narrow" w:cs="Arial"/>
                <w:b/>
                <w:bCs/>
                <w:sz w:val="28"/>
                <w:szCs w:val="28"/>
                <w:lang w:eastAsia="en-GB"/>
              </w:rPr>
              <w:t>4</w:t>
            </w:r>
            <w:r w:rsidR="003F05E0" w:rsidRPr="005F755F">
              <w:rPr>
                <w:rFonts w:ascii="Arial Narrow" w:eastAsia="Calibri" w:hAnsi="Arial Narrow" w:cs="Arial"/>
                <w:b/>
                <w:bCs/>
                <w:sz w:val="28"/>
                <w:szCs w:val="28"/>
                <w:lang w:eastAsia="en-GB"/>
              </w:rPr>
              <w:tab/>
              <w:t xml:space="preserve">How </w:t>
            </w:r>
            <w:r w:rsidR="00CD368E">
              <w:rPr>
                <w:rFonts w:ascii="Arial Narrow" w:eastAsia="Calibri" w:hAnsi="Arial Narrow" w:cs="Arial"/>
                <w:b/>
                <w:bCs/>
                <w:sz w:val="28"/>
                <w:szCs w:val="28"/>
                <w:lang w:eastAsia="en-GB"/>
              </w:rPr>
              <w:t>M</w:t>
            </w:r>
            <w:r w:rsidR="003F05E0" w:rsidRPr="005F755F">
              <w:rPr>
                <w:rFonts w:ascii="Arial Narrow" w:eastAsia="Calibri" w:hAnsi="Arial Narrow" w:cs="Arial"/>
                <w:b/>
                <w:bCs/>
                <w:sz w:val="28"/>
                <w:szCs w:val="28"/>
                <w:lang w:eastAsia="en-GB"/>
              </w:rPr>
              <w:t xml:space="preserve">uch </w:t>
            </w:r>
            <w:r w:rsidR="00CD368E">
              <w:rPr>
                <w:rFonts w:ascii="Arial Narrow" w:eastAsia="Calibri" w:hAnsi="Arial Narrow" w:cs="Arial"/>
                <w:b/>
                <w:bCs/>
                <w:sz w:val="28"/>
                <w:szCs w:val="28"/>
                <w:lang w:eastAsia="en-GB"/>
              </w:rPr>
              <w:t>D</w:t>
            </w:r>
            <w:r w:rsidR="003F05E0" w:rsidRPr="005F755F">
              <w:rPr>
                <w:rFonts w:ascii="Arial Narrow" w:eastAsia="Calibri" w:hAnsi="Arial Narrow" w:cs="Arial"/>
                <w:b/>
                <w:bCs/>
                <w:sz w:val="28"/>
                <w:szCs w:val="28"/>
                <w:lang w:eastAsia="en-GB"/>
              </w:rPr>
              <w:t xml:space="preserve">oes </w:t>
            </w:r>
            <w:r w:rsidR="00CD368E">
              <w:rPr>
                <w:rFonts w:ascii="Arial Narrow" w:eastAsia="Calibri" w:hAnsi="Arial Narrow" w:cs="Arial"/>
                <w:b/>
                <w:bCs/>
                <w:sz w:val="28"/>
                <w:szCs w:val="28"/>
                <w:lang w:eastAsia="en-GB"/>
              </w:rPr>
              <w:t>I</w:t>
            </w:r>
            <w:r w:rsidR="003F05E0" w:rsidRPr="005F755F">
              <w:rPr>
                <w:rFonts w:ascii="Arial Narrow" w:eastAsia="Calibri" w:hAnsi="Arial Narrow" w:cs="Arial"/>
                <w:b/>
                <w:bCs/>
                <w:sz w:val="28"/>
                <w:szCs w:val="28"/>
                <w:lang w:eastAsia="en-GB"/>
              </w:rPr>
              <w:t xml:space="preserve">t </w:t>
            </w:r>
            <w:r w:rsidR="00CD368E">
              <w:rPr>
                <w:rFonts w:ascii="Arial Narrow" w:eastAsia="Calibri" w:hAnsi="Arial Narrow" w:cs="Arial"/>
                <w:b/>
                <w:bCs/>
                <w:sz w:val="28"/>
                <w:szCs w:val="28"/>
                <w:lang w:eastAsia="en-GB"/>
              </w:rPr>
              <w:t>C</w:t>
            </w:r>
            <w:r w:rsidR="003F05E0" w:rsidRPr="005F755F">
              <w:rPr>
                <w:rFonts w:ascii="Arial Narrow" w:eastAsia="Calibri" w:hAnsi="Arial Narrow" w:cs="Arial"/>
                <w:b/>
                <w:bCs/>
                <w:sz w:val="28"/>
                <w:szCs w:val="28"/>
                <w:lang w:eastAsia="en-GB"/>
              </w:rPr>
              <w:t>ost?</w:t>
            </w:r>
          </w:p>
        </w:tc>
      </w:tr>
      <w:tr w:rsidR="003F05E0" w:rsidRPr="005F755F" w14:paraId="30EB4444" w14:textId="77777777" w:rsidTr="009B58CF">
        <w:tc>
          <w:tcPr>
            <w:tcW w:w="9919" w:type="dxa"/>
            <w:tcBorders>
              <w:bottom w:val="single" w:sz="4" w:space="0" w:color="auto"/>
            </w:tcBorders>
          </w:tcPr>
          <w:p w14:paraId="50870E3A" w14:textId="0E4D9132" w:rsidR="00DD7931" w:rsidRPr="008D628E" w:rsidRDefault="00AC04B6" w:rsidP="00FE0B17">
            <w:pPr>
              <w:spacing w:before="120" w:after="60"/>
              <w:jc w:val="both"/>
              <w:rPr>
                <w:rFonts w:ascii="Arial Narrow" w:hAnsi="Arial Narrow" w:cs="Arial"/>
                <w:bCs/>
                <w:sz w:val="24"/>
              </w:rPr>
            </w:pPr>
            <w:r w:rsidRPr="00803F99">
              <w:rPr>
                <w:rFonts w:ascii="Arial Narrow" w:hAnsi="Arial Narrow" w:cs="Arial"/>
                <w:bCs/>
                <w:sz w:val="24"/>
              </w:rPr>
              <w:t>In January 2022 an</w:t>
            </w:r>
            <w:r w:rsidR="003F05E0" w:rsidRPr="00803F99">
              <w:rPr>
                <w:rFonts w:ascii="Arial Narrow" w:hAnsi="Arial Narrow" w:cs="Arial"/>
                <w:bCs/>
                <w:sz w:val="24"/>
              </w:rPr>
              <w:t xml:space="preserve"> application fee </w:t>
            </w:r>
            <w:r w:rsidRPr="00803F99">
              <w:rPr>
                <w:rFonts w:ascii="Arial Narrow" w:hAnsi="Arial Narrow" w:cs="Arial"/>
                <w:bCs/>
                <w:sz w:val="24"/>
              </w:rPr>
              <w:t xml:space="preserve">was </w:t>
            </w:r>
            <w:r w:rsidRPr="008D628E">
              <w:rPr>
                <w:rFonts w:ascii="Arial Narrow" w:hAnsi="Arial Narrow" w:cs="Arial"/>
                <w:bCs/>
                <w:sz w:val="24"/>
              </w:rPr>
              <w:t xml:space="preserve">introduced </w:t>
            </w:r>
            <w:r w:rsidR="003F05E0" w:rsidRPr="008D628E">
              <w:rPr>
                <w:rFonts w:ascii="Arial Narrow" w:hAnsi="Arial Narrow" w:cs="Arial"/>
                <w:bCs/>
                <w:sz w:val="24"/>
              </w:rPr>
              <w:t>for endorsemen</w:t>
            </w:r>
            <w:r w:rsidR="008D628E">
              <w:rPr>
                <w:rFonts w:ascii="Arial Narrow" w:hAnsi="Arial Narrow" w:cs="Arial"/>
                <w:bCs/>
                <w:sz w:val="24"/>
              </w:rPr>
              <w:t>t which is now</w:t>
            </w:r>
            <w:r w:rsidR="008D628E" w:rsidRPr="008D628E">
              <w:rPr>
                <w:rFonts w:ascii="Arial Narrow" w:hAnsi="Arial Narrow" w:cs="Arial"/>
                <w:sz w:val="24"/>
              </w:rPr>
              <w:t xml:space="preserve"> subject to </w:t>
            </w:r>
            <w:r w:rsidR="00CD2E1F">
              <w:rPr>
                <w:rFonts w:ascii="Arial Narrow" w:hAnsi="Arial Narrow" w:cs="Arial"/>
                <w:sz w:val="24"/>
              </w:rPr>
              <w:t xml:space="preserve">a more </w:t>
            </w:r>
            <w:r w:rsidR="008D628E" w:rsidRPr="008D628E">
              <w:rPr>
                <w:rFonts w:ascii="Arial Narrow" w:hAnsi="Arial Narrow" w:cs="Arial"/>
                <w:sz w:val="24"/>
              </w:rPr>
              <w:t xml:space="preserve">detailed scrutiny before </w:t>
            </w:r>
            <w:r w:rsidR="00CD2E1F" w:rsidRPr="008D628E">
              <w:rPr>
                <w:rFonts w:ascii="Arial Narrow" w:hAnsi="Arial Narrow" w:cs="Arial"/>
                <w:bCs/>
                <w:sz w:val="24"/>
              </w:rPr>
              <w:t>endorsemen</w:t>
            </w:r>
            <w:r w:rsidR="00CD2E1F">
              <w:rPr>
                <w:rFonts w:ascii="Arial Narrow" w:hAnsi="Arial Narrow" w:cs="Arial"/>
                <w:bCs/>
                <w:sz w:val="24"/>
              </w:rPr>
              <w:t xml:space="preserve">t </w:t>
            </w:r>
            <w:r w:rsidR="008D628E" w:rsidRPr="008D628E">
              <w:rPr>
                <w:rFonts w:ascii="Arial Narrow" w:hAnsi="Arial Narrow" w:cs="Arial"/>
                <w:sz w:val="24"/>
              </w:rPr>
              <w:t>is granted. It is a rigorous process of approval and will, therefore, attract a fee for approval and registration, with an annual maintenance charge</w:t>
            </w:r>
            <w:r w:rsidR="003F05E0" w:rsidRPr="008D628E">
              <w:rPr>
                <w:rFonts w:ascii="Arial Narrow" w:hAnsi="Arial Narrow" w:cs="Arial"/>
                <w:bCs/>
                <w:sz w:val="24"/>
              </w:rPr>
              <w:t xml:space="preserve"> </w:t>
            </w:r>
            <w:r w:rsidRPr="008D628E">
              <w:rPr>
                <w:rFonts w:ascii="Arial Narrow" w:hAnsi="Arial Narrow" w:cs="Arial"/>
                <w:bCs/>
                <w:sz w:val="24"/>
              </w:rPr>
              <w:t>to help defray the associated administrative costs.</w:t>
            </w:r>
          </w:p>
          <w:p w14:paraId="6C99CD61" w14:textId="7C58FC2F" w:rsidR="00975B5D" w:rsidRPr="000E652D" w:rsidRDefault="00975B5D" w:rsidP="00CD2E1F">
            <w:pPr>
              <w:spacing w:after="60"/>
              <w:jc w:val="both"/>
              <w:rPr>
                <w:rFonts w:ascii="Arial Narrow" w:hAnsi="Arial Narrow" w:cs="Arial"/>
                <w:sz w:val="24"/>
              </w:rPr>
            </w:pPr>
            <w:r w:rsidRPr="000E652D">
              <w:rPr>
                <w:rFonts w:ascii="Arial Narrow" w:hAnsi="Arial Narrow" w:cs="Arial"/>
                <w:sz w:val="24"/>
              </w:rPr>
              <w:t>Current rates are</w:t>
            </w:r>
            <w:r>
              <w:rPr>
                <w:rFonts w:ascii="Arial Narrow" w:hAnsi="Arial Narrow" w:cs="Arial"/>
                <w:sz w:val="24"/>
              </w:rPr>
              <w:t>:</w:t>
            </w:r>
            <w:r w:rsidRPr="000E652D">
              <w:rPr>
                <w:rFonts w:ascii="Arial Narrow" w:hAnsi="Arial Narrow" w:cs="Arial"/>
                <w:sz w:val="24"/>
              </w:rPr>
              <w:t xml:space="preserve"> £35 review fee, plus </w:t>
            </w:r>
            <w:r>
              <w:rPr>
                <w:rFonts w:ascii="Arial Narrow" w:hAnsi="Arial Narrow"/>
                <w:kern w:val="16"/>
                <w:sz w:val="24"/>
              </w:rPr>
              <w:t xml:space="preserve">a registration charge of </w:t>
            </w:r>
            <w:r w:rsidRPr="000E652D">
              <w:rPr>
                <w:rFonts w:ascii="Arial Narrow" w:hAnsi="Arial Narrow"/>
                <w:kern w:val="16"/>
                <w:sz w:val="24"/>
              </w:rPr>
              <w:t>£30</w:t>
            </w:r>
            <w:r w:rsidR="007C7FF9">
              <w:rPr>
                <w:rFonts w:ascii="Arial Narrow" w:hAnsi="Arial Narrow"/>
                <w:kern w:val="16"/>
                <w:sz w:val="24"/>
              </w:rPr>
              <w:t xml:space="preserve"> </w:t>
            </w:r>
            <w:r>
              <w:rPr>
                <w:rFonts w:ascii="Arial Narrow" w:hAnsi="Arial Narrow"/>
                <w:kern w:val="16"/>
                <w:sz w:val="24"/>
              </w:rPr>
              <w:t xml:space="preserve">pa for each of the </w:t>
            </w:r>
            <w:r w:rsidRPr="000E652D">
              <w:rPr>
                <w:rFonts w:ascii="Arial Narrow" w:hAnsi="Arial Narrow"/>
                <w:kern w:val="16"/>
                <w:sz w:val="24"/>
              </w:rPr>
              <w:t xml:space="preserve">3 years, totalling £125, payable </w:t>
            </w:r>
            <w:r w:rsidR="00CD2E1F">
              <w:rPr>
                <w:rFonts w:ascii="Arial Narrow" w:hAnsi="Arial Narrow"/>
                <w:kern w:val="16"/>
                <w:sz w:val="24"/>
              </w:rPr>
              <w:t xml:space="preserve">as a lump sum </w:t>
            </w:r>
            <w:r w:rsidRPr="000E652D">
              <w:rPr>
                <w:rFonts w:ascii="Arial Narrow" w:hAnsi="Arial Narrow"/>
                <w:kern w:val="16"/>
                <w:sz w:val="24"/>
              </w:rPr>
              <w:t>at the time of application. There will be a 10% discount for endorsement when 3 or more events are requested at the same time</w:t>
            </w:r>
          </w:p>
          <w:p w14:paraId="26E4FE1E" w14:textId="77777777" w:rsidR="00975B5D" w:rsidRDefault="00AC04B6" w:rsidP="00FE0B17">
            <w:pPr>
              <w:spacing w:after="60"/>
              <w:jc w:val="both"/>
              <w:rPr>
                <w:rFonts w:ascii="Arial Narrow" w:hAnsi="Arial Narrow" w:cs="Arial"/>
                <w:bCs/>
                <w:sz w:val="24"/>
              </w:rPr>
            </w:pPr>
            <w:r w:rsidRPr="00803F99">
              <w:rPr>
                <w:rFonts w:ascii="Arial Narrow" w:hAnsi="Arial Narrow" w:cs="Arial"/>
                <w:bCs/>
                <w:sz w:val="24"/>
              </w:rPr>
              <w:t xml:space="preserve">When 3 or more applications for endorsement of events are </w:t>
            </w:r>
            <w:r w:rsidR="00F7193B" w:rsidRPr="00803F99">
              <w:rPr>
                <w:rFonts w:ascii="Arial Narrow" w:hAnsi="Arial Narrow" w:cs="Arial"/>
                <w:bCs/>
                <w:sz w:val="24"/>
              </w:rPr>
              <w:t xml:space="preserve">made at the same time, the total fee will be discounted by </w:t>
            </w:r>
            <w:r w:rsidR="00975B5D" w:rsidRPr="00975B5D">
              <w:rPr>
                <w:rFonts w:ascii="Arial Narrow" w:hAnsi="Arial Narrow" w:cs="Arial"/>
                <w:bCs/>
                <w:sz w:val="24"/>
              </w:rPr>
              <w:t>10</w:t>
            </w:r>
            <w:r w:rsidR="00F7193B" w:rsidRPr="00975B5D">
              <w:rPr>
                <w:rFonts w:ascii="Arial Narrow" w:hAnsi="Arial Narrow" w:cs="Arial"/>
                <w:bCs/>
                <w:sz w:val="24"/>
              </w:rPr>
              <w:t>%.</w:t>
            </w:r>
          </w:p>
          <w:p w14:paraId="3B907BD4" w14:textId="0A0A5699" w:rsidR="003F05E0" w:rsidRPr="005F755F" w:rsidRDefault="00AC04B6" w:rsidP="00CD2E1F">
            <w:pPr>
              <w:spacing w:after="120"/>
              <w:jc w:val="both"/>
              <w:rPr>
                <w:rFonts w:ascii="Arial Narrow" w:hAnsi="Arial Narrow"/>
                <w:sz w:val="22"/>
                <w:szCs w:val="22"/>
              </w:rPr>
            </w:pPr>
            <w:r w:rsidRPr="00803F99">
              <w:rPr>
                <w:rFonts w:ascii="Arial Narrow" w:hAnsi="Arial Narrow" w:cs="Arial"/>
                <w:bCs/>
                <w:sz w:val="24"/>
              </w:rPr>
              <w:t>E</w:t>
            </w:r>
            <w:r w:rsidR="003F05E0" w:rsidRPr="00803F99">
              <w:rPr>
                <w:rFonts w:ascii="Arial Narrow" w:hAnsi="Arial Narrow" w:cs="Arial"/>
                <w:bCs/>
                <w:sz w:val="24"/>
              </w:rPr>
              <w:t xml:space="preserve">very </w:t>
            </w:r>
            <w:r w:rsidR="00975B5D">
              <w:rPr>
                <w:rFonts w:ascii="Arial Narrow" w:hAnsi="Arial Narrow" w:cs="Arial"/>
                <w:bCs/>
                <w:sz w:val="24"/>
              </w:rPr>
              <w:t xml:space="preserve">external (ie, non-GSL) </w:t>
            </w:r>
            <w:r w:rsidR="00D61E20" w:rsidRPr="00803F99">
              <w:rPr>
                <w:rFonts w:ascii="Arial Narrow" w:hAnsi="Arial Narrow" w:cs="Arial"/>
                <w:bCs/>
                <w:sz w:val="24"/>
              </w:rPr>
              <w:t>event</w:t>
            </w:r>
            <w:r w:rsidR="003F05E0" w:rsidRPr="00803F99">
              <w:rPr>
                <w:rFonts w:ascii="Arial Narrow" w:hAnsi="Arial Narrow" w:cs="Arial"/>
                <w:bCs/>
                <w:sz w:val="24"/>
              </w:rPr>
              <w:t xml:space="preserve"> should offer a 10% discount on the </w:t>
            </w:r>
            <w:r w:rsidR="00D61E20" w:rsidRPr="00803F99">
              <w:rPr>
                <w:rFonts w:ascii="Arial Narrow" w:hAnsi="Arial Narrow" w:cs="Arial"/>
                <w:bCs/>
                <w:sz w:val="24"/>
              </w:rPr>
              <w:t>event</w:t>
            </w:r>
            <w:r w:rsidR="003F05E0" w:rsidRPr="00803F99">
              <w:rPr>
                <w:rFonts w:ascii="Arial Narrow" w:hAnsi="Arial Narrow" w:cs="Arial"/>
                <w:bCs/>
                <w:sz w:val="24"/>
              </w:rPr>
              <w:t xml:space="preserve"> registration fee to Geological Society Fellows (unless the </w:t>
            </w:r>
            <w:r w:rsidR="00D61E20" w:rsidRPr="00803F99">
              <w:rPr>
                <w:rFonts w:ascii="Arial Narrow" w:hAnsi="Arial Narrow" w:cs="Arial"/>
                <w:bCs/>
                <w:sz w:val="24"/>
              </w:rPr>
              <w:t>event</w:t>
            </w:r>
            <w:r w:rsidR="003F05E0" w:rsidRPr="00803F99">
              <w:rPr>
                <w:rFonts w:ascii="Arial Narrow" w:hAnsi="Arial Narrow" w:cs="Arial"/>
                <w:bCs/>
                <w:sz w:val="24"/>
              </w:rPr>
              <w:t xml:space="preserve"> is free of charge or the fee is negligible).</w:t>
            </w:r>
          </w:p>
        </w:tc>
      </w:tr>
      <w:tr w:rsidR="003F05E0" w14:paraId="313F6AD2" w14:textId="77777777" w:rsidTr="009B58CF">
        <w:tc>
          <w:tcPr>
            <w:tcW w:w="9919" w:type="dxa"/>
            <w:tcBorders>
              <w:left w:val="nil"/>
              <w:right w:val="nil"/>
            </w:tcBorders>
          </w:tcPr>
          <w:p w14:paraId="4CA6ACC9" w14:textId="37E27AF4" w:rsidR="00803F99" w:rsidRPr="008F4FEA" w:rsidRDefault="00803F99" w:rsidP="003646E3">
            <w:pPr>
              <w:ind w:right="142"/>
              <w:jc w:val="both"/>
              <w:rPr>
                <w:rFonts w:ascii="Arial Narrow" w:hAnsi="Arial Narrow" w:cs="Arial"/>
                <w:bCs/>
                <w:szCs w:val="20"/>
              </w:rPr>
            </w:pPr>
          </w:p>
        </w:tc>
      </w:tr>
      <w:tr w:rsidR="00850302" w:rsidRPr="008F4FEA" w14:paraId="1D364C43" w14:textId="77777777" w:rsidTr="009B58CF">
        <w:tc>
          <w:tcPr>
            <w:tcW w:w="9919" w:type="dxa"/>
            <w:shd w:val="clear" w:color="auto" w:fill="A8D08D"/>
          </w:tcPr>
          <w:p w14:paraId="68F1BEEC" w14:textId="1D7607C1" w:rsidR="00850302" w:rsidRPr="008F4FEA" w:rsidRDefault="003F05E0" w:rsidP="008F4FEA">
            <w:pPr>
              <w:tabs>
                <w:tab w:val="left" w:pos="453"/>
              </w:tabs>
              <w:spacing w:before="120" w:after="120"/>
              <w:jc w:val="both"/>
              <w:rPr>
                <w:rFonts w:ascii="Arial Narrow" w:eastAsia="Calibri" w:hAnsi="Arial Narrow" w:cs="Arial"/>
                <w:b/>
                <w:bCs/>
                <w:sz w:val="28"/>
                <w:szCs w:val="28"/>
                <w:lang w:eastAsia="en-GB"/>
              </w:rPr>
            </w:pPr>
            <w:r>
              <w:rPr>
                <w:rFonts w:ascii="Arial Narrow" w:eastAsia="Calibri" w:hAnsi="Arial Narrow" w:cs="Arial"/>
                <w:b/>
                <w:bCs/>
                <w:sz w:val="28"/>
                <w:szCs w:val="28"/>
                <w:lang w:eastAsia="en-GB"/>
              </w:rPr>
              <w:t>5</w:t>
            </w:r>
            <w:r w:rsidR="008F4FEA" w:rsidRPr="008F4FEA">
              <w:rPr>
                <w:rFonts w:ascii="Arial Narrow" w:eastAsia="Calibri" w:hAnsi="Arial Narrow" w:cs="Arial"/>
                <w:b/>
                <w:bCs/>
                <w:sz w:val="28"/>
                <w:szCs w:val="28"/>
                <w:lang w:eastAsia="en-GB"/>
              </w:rPr>
              <w:tab/>
            </w:r>
            <w:r w:rsidR="00D61E20">
              <w:rPr>
                <w:rFonts w:ascii="Arial Narrow" w:eastAsia="Calibri" w:hAnsi="Arial Narrow" w:cs="Arial"/>
                <w:b/>
                <w:bCs/>
                <w:sz w:val="28"/>
                <w:szCs w:val="28"/>
                <w:lang w:eastAsia="en-GB"/>
              </w:rPr>
              <w:t>Event</w:t>
            </w:r>
            <w:r w:rsidR="008F4FEA" w:rsidRPr="008F4FEA">
              <w:rPr>
                <w:rFonts w:ascii="Arial Narrow" w:eastAsia="Calibri" w:hAnsi="Arial Narrow" w:cs="Arial"/>
                <w:b/>
                <w:bCs/>
                <w:sz w:val="28"/>
                <w:szCs w:val="28"/>
                <w:lang w:eastAsia="en-GB"/>
              </w:rPr>
              <w:t xml:space="preserve"> </w:t>
            </w:r>
            <w:r w:rsidR="005F755F">
              <w:rPr>
                <w:rFonts w:ascii="Arial Narrow" w:eastAsia="Calibri" w:hAnsi="Arial Narrow" w:cs="Arial"/>
                <w:b/>
                <w:bCs/>
                <w:sz w:val="28"/>
                <w:szCs w:val="28"/>
                <w:lang w:eastAsia="en-GB"/>
              </w:rPr>
              <w:t>E</w:t>
            </w:r>
            <w:r w:rsidR="005F755F" w:rsidRPr="00850302">
              <w:rPr>
                <w:rFonts w:ascii="Arial Narrow" w:eastAsia="Calibri" w:hAnsi="Arial Narrow" w:cs="Arial"/>
                <w:b/>
                <w:bCs/>
                <w:sz w:val="28"/>
                <w:szCs w:val="28"/>
                <w:lang w:eastAsia="en-GB"/>
              </w:rPr>
              <w:t>ndorsement</w:t>
            </w:r>
            <w:r w:rsidR="005F755F" w:rsidRPr="008F4FEA">
              <w:rPr>
                <w:rFonts w:ascii="Arial Narrow" w:eastAsia="Calibri" w:hAnsi="Arial Narrow" w:cs="Arial"/>
                <w:b/>
                <w:bCs/>
                <w:sz w:val="28"/>
                <w:szCs w:val="28"/>
                <w:lang w:eastAsia="en-GB"/>
              </w:rPr>
              <w:t xml:space="preserve"> </w:t>
            </w:r>
            <w:r w:rsidR="008F4FEA" w:rsidRPr="008F4FEA">
              <w:rPr>
                <w:rFonts w:ascii="Arial Narrow" w:eastAsia="Calibri" w:hAnsi="Arial Narrow" w:cs="Arial"/>
                <w:b/>
                <w:bCs/>
                <w:sz w:val="28"/>
                <w:szCs w:val="28"/>
                <w:lang w:eastAsia="en-GB"/>
              </w:rPr>
              <w:t>Process – Sequence for Review of Applications</w:t>
            </w:r>
          </w:p>
        </w:tc>
      </w:tr>
      <w:tr w:rsidR="00850302" w14:paraId="5544C523" w14:textId="77777777" w:rsidTr="009B58CF">
        <w:tc>
          <w:tcPr>
            <w:tcW w:w="9919" w:type="dxa"/>
          </w:tcPr>
          <w:p w14:paraId="471868BA" w14:textId="7CCF909B" w:rsidR="008F4FEA" w:rsidRPr="00803F99" w:rsidRDefault="00D61E20" w:rsidP="00FE0B17">
            <w:pPr>
              <w:pStyle w:val="ListParagraph"/>
              <w:numPr>
                <w:ilvl w:val="0"/>
                <w:numId w:val="4"/>
              </w:numPr>
              <w:spacing w:before="120" w:after="60"/>
              <w:ind w:left="567" w:right="34" w:hanging="567"/>
              <w:contextualSpacing w:val="0"/>
              <w:jc w:val="both"/>
              <w:rPr>
                <w:rFonts w:ascii="Arial Narrow" w:hAnsi="Arial Narrow"/>
                <w:sz w:val="24"/>
              </w:rPr>
            </w:pPr>
            <w:bookmarkStart w:id="0" w:name="_Hlk44343797"/>
            <w:r w:rsidRPr="00803F99">
              <w:rPr>
                <w:rFonts w:ascii="Arial Narrow" w:hAnsi="Arial Narrow"/>
                <w:sz w:val="24"/>
              </w:rPr>
              <w:t>An event</w:t>
            </w:r>
            <w:r w:rsidR="008F4FEA" w:rsidRPr="00803F99">
              <w:rPr>
                <w:rFonts w:ascii="Arial Narrow" w:hAnsi="Arial Narrow"/>
                <w:sz w:val="24"/>
              </w:rPr>
              <w:t xml:space="preserve"> provider </w:t>
            </w:r>
            <w:r w:rsidR="00713441" w:rsidRPr="00803F99">
              <w:rPr>
                <w:rFonts w:ascii="Arial Narrow" w:hAnsi="Arial Narrow"/>
                <w:sz w:val="24"/>
              </w:rPr>
              <w:t xml:space="preserve">will </w:t>
            </w:r>
            <w:r w:rsidR="008F4FEA" w:rsidRPr="00803F99">
              <w:rPr>
                <w:rFonts w:ascii="Arial Narrow" w:hAnsi="Arial Narrow"/>
                <w:sz w:val="24"/>
              </w:rPr>
              <w:t>contact GSL to advise</w:t>
            </w:r>
            <w:r w:rsidR="00713441" w:rsidRPr="00803F99">
              <w:rPr>
                <w:rFonts w:ascii="Arial Narrow" w:hAnsi="Arial Narrow"/>
                <w:sz w:val="24"/>
              </w:rPr>
              <w:t xml:space="preserve"> an</w:t>
            </w:r>
            <w:r w:rsidR="008F4FEA" w:rsidRPr="00803F99">
              <w:rPr>
                <w:rFonts w:ascii="Arial Narrow" w:hAnsi="Arial Narrow"/>
                <w:sz w:val="24"/>
              </w:rPr>
              <w:t xml:space="preserve"> </w:t>
            </w:r>
            <w:r w:rsidR="00CD368E" w:rsidRPr="00803F99">
              <w:rPr>
                <w:rFonts w:ascii="Arial Narrow" w:hAnsi="Arial Narrow"/>
                <w:sz w:val="24"/>
              </w:rPr>
              <w:t xml:space="preserve">intention </w:t>
            </w:r>
            <w:r w:rsidR="00713441" w:rsidRPr="00803F99">
              <w:rPr>
                <w:rFonts w:ascii="Arial Narrow" w:hAnsi="Arial Narrow"/>
                <w:sz w:val="24"/>
              </w:rPr>
              <w:t>to</w:t>
            </w:r>
            <w:r w:rsidR="008F4FEA" w:rsidRPr="00803F99">
              <w:rPr>
                <w:rFonts w:ascii="Arial Narrow" w:hAnsi="Arial Narrow"/>
                <w:sz w:val="24"/>
              </w:rPr>
              <w:t xml:space="preserve"> mak</w:t>
            </w:r>
            <w:r w:rsidR="00713441" w:rsidRPr="00803F99">
              <w:rPr>
                <w:rFonts w:ascii="Arial Narrow" w:hAnsi="Arial Narrow"/>
                <w:sz w:val="24"/>
              </w:rPr>
              <w:t>e</w:t>
            </w:r>
            <w:r w:rsidR="008F4FEA" w:rsidRPr="00803F99">
              <w:rPr>
                <w:rFonts w:ascii="Arial Narrow" w:hAnsi="Arial Narrow"/>
                <w:sz w:val="24"/>
              </w:rPr>
              <w:t xml:space="preserve"> an application for </w:t>
            </w:r>
            <w:r w:rsidR="00971CFC" w:rsidRPr="00803F99">
              <w:rPr>
                <w:rFonts w:ascii="Arial Narrow" w:hAnsi="Arial Narrow"/>
                <w:sz w:val="24"/>
              </w:rPr>
              <w:t>Endorsement</w:t>
            </w:r>
            <w:r w:rsidR="008F4FEA" w:rsidRPr="00803F99">
              <w:rPr>
                <w:rFonts w:ascii="Arial Narrow" w:hAnsi="Arial Narrow"/>
                <w:sz w:val="24"/>
              </w:rPr>
              <w:t xml:space="preserve"> of one or more of its </w:t>
            </w:r>
            <w:r w:rsidRPr="00803F99">
              <w:rPr>
                <w:rFonts w:ascii="Arial Narrow" w:hAnsi="Arial Narrow"/>
                <w:sz w:val="24"/>
              </w:rPr>
              <w:t>event</w:t>
            </w:r>
            <w:r w:rsidR="008F4FEA" w:rsidRPr="00803F99">
              <w:rPr>
                <w:rFonts w:ascii="Arial Narrow" w:hAnsi="Arial Narrow"/>
                <w:sz w:val="24"/>
              </w:rPr>
              <w:t>s</w:t>
            </w:r>
            <w:r w:rsidR="00713441" w:rsidRPr="00803F99">
              <w:rPr>
                <w:rFonts w:ascii="Arial Narrow" w:hAnsi="Arial Narrow"/>
                <w:sz w:val="24"/>
              </w:rPr>
              <w:t>,</w:t>
            </w:r>
            <w:r w:rsidR="008F4FEA" w:rsidRPr="00803F99">
              <w:rPr>
                <w:rFonts w:ascii="Arial Narrow" w:hAnsi="Arial Narrow"/>
                <w:sz w:val="24"/>
              </w:rPr>
              <w:t xml:space="preserve"> and </w:t>
            </w:r>
            <w:r w:rsidR="00975B5D">
              <w:rPr>
                <w:rFonts w:ascii="Arial Narrow" w:hAnsi="Arial Narrow"/>
                <w:sz w:val="24"/>
              </w:rPr>
              <w:t xml:space="preserve">will </w:t>
            </w:r>
            <w:r w:rsidR="008F4FEA" w:rsidRPr="00803F99">
              <w:rPr>
                <w:rFonts w:ascii="Arial Narrow" w:hAnsi="Arial Narrow"/>
                <w:sz w:val="24"/>
              </w:rPr>
              <w:t xml:space="preserve">download the application documentation for </w:t>
            </w:r>
            <w:r w:rsidR="00971CFC" w:rsidRPr="00803F99">
              <w:rPr>
                <w:rFonts w:ascii="Arial Narrow" w:hAnsi="Arial Narrow"/>
                <w:sz w:val="24"/>
              </w:rPr>
              <w:t>Endorsement</w:t>
            </w:r>
            <w:r w:rsidR="00CD2E1F">
              <w:rPr>
                <w:rFonts w:ascii="Arial Narrow" w:hAnsi="Arial Narrow"/>
                <w:sz w:val="24"/>
              </w:rPr>
              <w:t xml:space="preserve"> </w:t>
            </w:r>
            <w:r w:rsidR="00CD2E1F" w:rsidRPr="00BC4CD0">
              <w:rPr>
                <w:rFonts w:ascii="Arial Narrow" w:hAnsi="Arial Narrow"/>
                <w:i/>
                <w:iCs/>
                <w:sz w:val="24"/>
              </w:rPr>
              <w:t>(CEnd-02 – Application Form)</w:t>
            </w:r>
            <w:r w:rsidR="00971CFC" w:rsidRPr="00803F99">
              <w:rPr>
                <w:rFonts w:ascii="Arial Narrow" w:hAnsi="Arial Narrow"/>
                <w:sz w:val="24"/>
              </w:rPr>
              <w:t xml:space="preserve"> </w:t>
            </w:r>
            <w:r w:rsidR="008F4FEA" w:rsidRPr="00803F99">
              <w:rPr>
                <w:rFonts w:ascii="Arial Narrow" w:hAnsi="Arial Narrow"/>
                <w:sz w:val="24"/>
              </w:rPr>
              <w:t>from the Society’s website</w:t>
            </w:r>
            <w:r w:rsidR="00BE286A" w:rsidRPr="00803F99">
              <w:rPr>
                <w:rFonts w:ascii="Arial Narrow" w:hAnsi="Arial Narrow"/>
                <w:sz w:val="24"/>
              </w:rPr>
              <w:t>.</w:t>
            </w:r>
          </w:p>
          <w:p w14:paraId="0E767EDD" w14:textId="77777777" w:rsidR="008F4FEA" w:rsidRPr="00803F99" w:rsidRDefault="008F4FEA" w:rsidP="00FE0B17">
            <w:pPr>
              <w:pStyle w:val="ListParagraph"/>
              <w:numPr>
                <w:ilvl w:val="0"/>
                <w:numId w:val="4"/>
              </w:numPr>
              <w:spacing w:after="60"/>
              <w:ind w:left="567" w:right="34" w:hanging="567"/>
              <w:contextualSpacing w:val="0"/>
              <w:jc w:val="both"/>
              <w:rPr>
                <w:rFonts w:ascii="Arial Narrow" w:hAnsi="Arial Narrow"/>
                <w:sz w:val="24"/>
              </w:rPr>
            </w:pPr>
            <w:r w:rsidRPr="00803F99">
              <w:rPr>
                <w:rFonts w:ascii="Arial Narrow" w:hAnsi="Arial Narrow"/>
                <w:sz w:val="24"/>
              </w:rPr>
              <w:t xml:space="preserve">The completed application form and all necessary accompanying documentation, together with the </w:t>
            </w:r>
            <w:r w:rsidR="00971CFC" w:rsidRPr="00803F99">
              <w:rPr>
                <w:rFonts w:ascii="Arial Narrow" w:hAnsi="Arial Narrow"/>
                <w:sz w:val="24"/>
              </w:rPr>
              <w:t>Endorsement</w:t>
            </w:r>
            <w:r w:rsidRPr="00803F99">
              <w:rPr>
                <w:rFonts w:ascii="Arial Narrow" w:hAnsi="Arial Narrow"/>
                <w:sz w:val="24"/>
              </w:rPr>
              <w:t xml:space="preserve"> application fee, are received electronically by GSL</w:t>
            </w:r>
            <w:r w:rsidR="00BE286A" w:rsidRPr="00803F99">
              <w:rPr>
                <w:rFonts w:ascii="Arial Narrow" w:hAnsi="Arial Narrow"/>
                <w:sz w:val="24"/>
              </w:rPr>
              <w:t>.</w:t>
            </w:r>
          </w:p>
          <w:p w14:paraId="72EDAF36" w14:textId="1A72EF9E" w:rsidR="008F4FEA" w:rsidRPr="00803F99" w:rsidRDefault="00275DA8" w:rsidP="00FE0B17">
            <w:pPr>
              <w:pStyle w:val="ListParagraph"/>
              <w:numPr>
                <w:ilvl w:val="0"/>
                <w:numId w:val="4"/>
              </w:numPr>
              <w:spacing w:after="60"/>
              <w:ind w:left="567" w:right="34" w:hanging="567"/>
              <w:contextualSpacing w:val="0"/>
              <w:jc w:val="both"/>
              <w:rPr>
                <w:rFonts w:ascii="Arial Narrow" w:hAnsi="Arial Narrow"/>
                <w:sz w:val="24"/>
              </w:rPr>
            </w:pPr>
            <w:r w:rsidRPr="00803F99">
              <w:rPr>
                <w:rFonts w:ascii="Arial Narrow" w:hAnsi="Arial Narrow"/>
                <w:sz w:val="24"/>
              </w:rPr>
              <w:t xml:space="preserve">Depending on the complexity of the </w:t>
            </w:r>
            <w:r w:rsidR="00D61E20" w:rsidRPr="00803F99">
              <w:rPr>
                <w:rFonts w:ascii="Arial Narrow" w:hAnsi="Arial Narrow"/>
                <w:sz w:val="24"/>
              </w:rPr>
              <w:t>event</w:t>
            </w:r>
            <w:r w:rsidRPr="00803F99">
              <w:rPr>
                <w:rFonts w:ascii="Arial Narrow" w:hAnsi="Arial Narrow"/>
                <w:sz w:val="24"/>
              </w:rPr>
              <w:t xml:space="preserve"> to be endorsed, </w:t>
            </w:r>
            <w:r w:rsidR="00F7193B" w:rsidRPr="00803F99">
              <w:rPr>
                <w:rFonts w:ascii="Arial Narrow" w:hAnsi="Arial Narrow"/>
                <w:sz w:val="24"/>
              </w:rPr>
              <w:t>two</w:t>
            </w:r>
            <w:r w:rsidRPr="00803F99">
              <w:rPr>
                <w:rFonts w:ascii="Arial Narrow" w:hAnsi="Arial Narrow"/>
                <w:sz w:val="24"/>
              </w:rPr>
              <w:t xml:space="preserve"> or t</w:t>
            </w:r>
            <w:r w:rsidR="00F7193B" w:rsidRPr="00803F99">
              <w:rPr>
                <w:rFonts w:ascii="Arial Narrow" w:hAnsi="Arial Narrow"/>
                <w:sz w:val="24"/>
              </w:rPr>
              <w:t>hree</w:t>
            </w:r>
            <w:r w:rsidR="008F4FEA" w:rsidRPr="00803F99">
              <w:rPr>
                <w:rFonts w:ascii="Arial Narrow" w:hAnsi="Arial Narrow"/>
                <w:sz w:val="24"/>
              </w:rPr>
              <w:t xml:space="preserve"> reviewers are selected from the Society’s Professional </w:t>
            </w:r>
            <w:r w:rsidR="00BE286A" w:rsidRPr="00803F99">
              <w:rPr>
                <w:rFonts w:ascii="Arial Narrow" w:hAnsi="Arial Narrow"/>
                <w:sz w:val="24"/>
              </w:rPr>
              <w:t xml:space="preserve">Accreditation and </w:t>
            </w:r>
            <w:r w:rsidR="00971CFC" w:rsidRPr="00803F99">
              <w:rPr>
                <w:rFonts w:ascii="Arial Narrow" w:hAnsi="Arial Narrow"/>
                <w:sz w:val="24"/>
              </w:rPr>
              <w:t>Endorsement</w:t>
            </w:r>
            <w:r w:rsidR="008F4FEA" w:rsidRPr="00803F99">
              <w:rPr>
                <w:rFonts w:ascii="Arial Narrow" w:hAnsi="Arial Narrow"/>
                <w:sz w:val="24"/>
              </w:rPr>
              <w:t xml:space="preserve"> Panel of Reviewers</w:t>
            </w:r>
            <w:r w:rsidR="00BE286A" w:rsidRPr="00803F99">
              <w:rPr>
                <w:rFonts w:ascii="Arial Narrow" w:hAnsi="Arial Narrow"/>
                <w:sz w:val="24"/>
              </w:rPr>
              <w:t>.</w:t>
            </w:r>
          </w:p>
          <w:p w14:paraId="23679D09" w14:textId="6B478D85" w:rsidR="008F4FEA" w:rsidRDefault="008F4FEA" w:rsidP="00FE0B17">
            <w:pPr>
              <w:pStyle w:val="ListParagraph"/>
              <w:numPr>
                <w:ilvl w:val="0"/>
                <w:numId w:val="4"/>
              </w:numPr>
              <w:spacing w:after="60"/>
              <w:ind w:left="567" w:right="34" w:hanging="567"/>
              <w:contextualSpacing w:val="0"/>
              <w:jc w:val="both"/>
              <w:rPr>
                <w:rFonts w:ascii="Arial Narrow" w:hAnsi="Arial Narrow"/>
                <w:sz w:val="24"/>
              </w:rPr>
            </w:pPr>
            <w:r w:rsidRPr="00803F99">
              <w:rPr>
                <w:rFonts w:ascii="Arial Narrow" w:hAnsi="Arial Narrow"/>
                <w:sz w:val="24"/>
              </w:rPr>
              <w:t>The Review Process commences</w:t>
            </w:r>
            <w:r w:rsidR="00BE286A" w:rsidRPr="00803F99">
              <w:rPr>
                <w:rFonts w:ascii="Arial Narrow" w:hAnsi="Arial Narrow"/>
                <w:sz w:val="24"/>
              </w:rPr>
              <w:t>.</w:t>
            </w:r>
          </w:p>
          <w:p w14:paraId="3AAAB6E5" w14:textId="77777777" w:rsidR="00803F99" w:rsidRPr="00803F99" w:rsidRDefault="008F4FEA" w:rsidP="00FE0B17">
            <w:pPr>
              <w:pStyle w:val="ListParagraph"/>
              <w:numPr>
                <w:ilvl w:val="0"/>
                <w:numId w:val="4"/>
              </w:numPr>
              <w:spacing w:after="60"/>
              <w:ind w:left="567" w:right="34" w:hanging="567"/>
              <w:contextualSpacing w:val="0"/>
              <w:jc w:val="both"/>
              <w:rPr>
                <w:rFonts w:ascii="Arial Narrow" w:hAnsi="Arial Narrow"/>
                <w:sz w:val="24"/>
              </w:rPr>
            </w:pPr>
            <w:r w:rsidRPr="00803F99">
              <w:rPr>
                <w:rFonts w:ascii="Arial Narrow" w:hAnsi="Arial Narrow"/>
                <w:sz w:val="24"/>
              </w:rPr>
              <w:t>The Reviewers’ assessment of documentation comprises:</w:t>
            </w:r>
          </w:p>
          <w:p w14:paraId="756B79BE" w14:textId="4B5F9146" w:rsidR="008F4FEA" w:rsidRPr="00803F99" w:rsidRDefault="0030022B" w:rsidP="009740B4">
            <w:pPr>
              <w:pStyle w:val="ListParagraph"/>
              <w:numPr>
                <w:ilvl w:val="0"/>
                <w:numId w:val="5"/>
              </w:numPr>
              <w:spacing w:after="60"/>
              <w:ind w:left="1134" w:right="34" w:hanging="567"/>
              <w:contextualSpacing w:val="0"/>
              <w:jc w:val="both"/>
              <w:rPr>
                <w:rFonts w:ascii="Arial Narrow" w:hAnsi="Arial Narrow"/>
                <w:i/>
                <w:sz w:val="24"/>
              </w:rPr>
            </w:pPr>
            <w:r w:rsidRPr="00803F99">
              <w:rPr>
                <w:rFonts w:ascii="Arial Narrow" w:hAnsi="Arial Narrow"/>
                <w:i/>
                <w:sz w:val="24"/>
              </w:rPr>
              <w:t>a</w:t>
            </w:r>
            <w:r w:rsidR="008F4FEA" w:rsidRPr="00803F99">
              <w:rPr>
                <w:rFonts w:ascii="Arial Narrow" w:hAnsi="Arial Narrow"/>
                <w:i/>
                <w:sz w:val="24"/>
              </w:rPr>
              <w:t>n overview of the application documentation for completeness</w:t>
            </w:r>
            <w:r w:rsidRPr="00803F99">
              <w:rPr>
                <w:rFonts w:ascii="Arial Narrow" w:hAnsi="Arial Narrow"/>
                <w:i/>
                <w:sz w:val="24"/>
              </w:rPr>
              <w:t>;</w:t>
            </w:r>
          </w:p>
          <w:p w14:paraId="372A6649" w14:textId="76856CC0" w:rsidR="008F4FEA" w:rsidRDefault="0030022B" w:rsidP="009740B4">
            <w:pPr>
              <w:pStyle w:val="ListParagraph"/>
              <w:numPr>
                <w:ilvl w:val="0"/>
                <w:numId w:val="5"/>
              </w:numPr>
              <w:spacing w:after="60"/>
              <w:ind w:left="1134" w:right="34" w:hanging="567"/>
              <w:contextualSpacing w:val="0"/>
              <w:jc w:val="both"/>
              <w:rPr>
                <w:rFonts w:ascii="Arial Narrow" w:hAnsi="Arial Narrow"/>
                <w:i/>
                <w:sz w:val="24"/>
              </w:rPr>
            </w:pPr>
            <w:r w:rsidRPr="00803F99">
              <w:rPr>
                <w:rFonts w:ascii="Arial Narrow" w:hAnsi="Arial Narrow"/>
                <w:i/>
                <w:sz w:val="24"/>
              </w:rPr>
              <w:t>a</w:t>
            </w:r>
            <w:r w:rsidR="00275DA8" w:rsidRPr="00803F99">
              <w:rPr>
                <w:rFonts w:ascii="Arial Narrow" w:hAnsi="Arial Narrow"/>
                <w:i/>
                <w:sz w:val="24"/>
              </w:rPr>
              <w:t>n examination of the</w:t>
            </w:r>
            <w:r w:rsidR="008F4FEA" w:rsidRPr="00803F99">
              <w:rPr>
                <w:rFonts w:ascii="Arial Narrow" w:hAnsi="Arial Narrow"/>
                <w:i/>
                <w:sz w:val="24"/>
              </w:rPr>
              <w:t xml:space="preserve"> paperwork</w:t>
            </w:r>
            <w:r w:rsidRPr="00803F99">
              <w:rPr>
                <w:rFonts w:ascii="Arial Narrow" w:hAnsi="Arial Narrow"/>
                <w:i/>
                <w:sz w:val="24"/>
              </w:rPr>
              <w:t>;</w:t>
            </w:r>
          </w:p>
          <w:p w14:paraId="77AA0519" w14:textId="3A1280E7" w:rsidR="002F302D" w:rsidRPr="00803F99" w:rsidRDefault="002F302D" w:rsidP="009740B4">
            <w:pPr>
              <w:pStyle w:val="ListParagraph"/>
              <w:numPr>
                <w:ilvl w:val="0"/>
                <w:numId w:val="5"/>
              </w:numPr>
              <w:spacing w:after="60"/>
              <w:ind w:left="1134" w:right="34" w:hanging="567"/>
              <w:contextualSpacing w:val="0"/>
              <w:jc w:val="both"/>
              <w:rPr>
                <w:rFonts w:ascii="Arial Narrow" w:hAnsi="Arial Narrow"/>
                <w:i/>
                <w:sz w:val="24"/>
              </w:rPr>
            </w:pPr>
            <w:r w:rsidRPr="006F52CD">
              <w:rPr>
                <w:rFonts w:ascii="Arial Narrow" w:hAnsi="Arial Narrow"/>
                <w:i/>
                <w:sz w:val="24"/>
              </w:rPr>
              <w:t>an analysis of the overall event and its constituent activities;</w:t>
            </w:r>
          </w:p>
          <w:p w14:paraId="70A2C686" w14:textId="32707EBF" w:rsidR="008F4FEA" w:rsidRDefault="002F302D" w:rsidP="009740B4">
            <w:pPr>
              <w:pStyle w:val="ListParagraph"/>
              <w:numPr>
                <w:ilvl w:val="0"/>
                <w:numId w:val="5"/>
              </w:numPr>
              <w:spacing w:after="60"/>
              <w:ind w:left="1134" w:right="34" w:hanging="567"/>
              <w:contextualSpacing w:val="0"/>
              <w:jc w:val="both"/>
              <w:rPr>
                <w:rFonts w:ascii="Arial Narrow" w:hAnsi="Arial Narrow"/>
                <w:i/>
                <w:sz w:val="24"/>
              </w:rPr>
            </w:pPr>
            <w:r w:rsidRPr="006F52CD">
              <w:rPr>
                <w:rFonts w:ascii="Arial Narrow" w:hAnsi="Arial Narrow"/>
                <w:i/>
                <w:sz w:val="24"/>
              </w:rPr>
              <w:t>the reviewers</w:t>
            </w:r>
            <w:r w:rsidRPr="006F52CD">
              <w:rPr>
                <w:rFonts w:ascii="Arial Narrow" w:hAnsi="Arial Narrow"/>
                <w:sz w:val="24"/>
              </w:rPr>
              <w:t xml:space="preserve"> </w:t>
            </w:r>
            <w:r w:rsidR="008F4FEA" w:rsidRPr="00803F99">
              <w:rPr>
                <w:rFonts w:ascii="Arial Narrow" w:hAnsi="Arial Narrow"/>
                <w:i/>
                <w:sz w:val="24"/>
              </w:rPr>
              <w:t>may request further information or explanation of detail</w:t>
            </w:r>
            <w:r>
              <w:rPr>
                <w:rFonts w:ascii="Arial Narrow" w:hAnsi="Arial Narrow"/>
                <w:i/>
                <w:sz w:val="24"/>
              </w:rPr>
              <w:t>; and</w:t>
            </w:r>
          </w:p>
          <w:p w14:paraId="20BB2F7E" w14:textId="5BC7606C" w:rsidR="002F302D" w:rsidRPr="00803F99" w:rsidRDefault="002F302D" w:rsidP="00FE0B17">
            <w:pPr>
              <w:pStyle w:val="ListParagraph"/>
              <w:numPr>
                <w:ilvl w:val="0"/>
                <w:numId w:val="5"/>
              </w:numPr>
              <w:spacing w:after="60"/>
              <w:ind w:left="1134" w:right="34" w:hanging="567"/>
              <w:contextualSpacing w:val="0"/>
              <w:jc w:val="both"/>
              <w:rPr>
                <w:rFonts w:ascii="Arial Narrow" w:hAnsi="Arial Narrow"/>
                <w:i/>
                <w:sz w:val="24"/>
              </w:rPr>
            </w:pPr>
            <w:r>
              <w:rPr>
                <w:rFonts w:ascii="Arial Narrow" w:hAnsi="Arial Narrow"/>
                <w:i/>
                <w:sz w:val="24"/>
              </w:rPr>
              <w:lastRenderedPageBreak/>
              <w:t>the initial drafting</w:t>
            </w:r>
            <w:r w:rsidRPr="006F52CD">
              <w:rPr>
                <w:rFonts w:ascii="Arial Narrow" w:hAnsi="Arial Narrow"/>
                <w:i/>
                <w:sz w:val="24"/>
              </w:rPr>
              <w:t xml:space="preserve"> of a report on the application</w:t>
            </w:r>
            <w:r>
              <w:rPr>
                <w:rFonts w:ascii="Arial Narrow" w:hAnsi="Arial Narrow"/>
                <w:i/>
                <w:sz w:val="24"/>
              </w:rPr>
              <w:t xml:space="preserve">, </w:t>
            </w:r>
            <w:r w:rsidRPr="00BF7D6A">
              <w:rPr>
                <w:rFonts w:ascii="Arial Narrow" w:hAnsi="Arial Narrow"/>
                <w:i/>
                <w:sz w:val="24"/>
              </w:rPr>
              <w:t xml:space="preserve">which </w:t>
            </w:r>
            <w:r w:rsidR="00BF7D6A" w:rsidRPr="00BF7D6A">
              <w:rPr>
                <w:rFonts w:ascii="Arial Narrow" w:hAnsi="Arial Narrow"/>
                <w:i/>
                <w:sz w:val="24"/>
              </w:rPr>
              <w:t xml:space="preserve">should provide advice on </w:t>
            </w:r>
            <w:r w:rsidR="00460031">
              <w:rPr>
                <w:rFonts w:ascii="Arial Narrow" w:hAnsi="Arial Narrow"/>
                <w:i/>
                <w:sz w:val="24"/>
              </w:rPr>
              <w:t>any</w:t>
            </w:r>
            <w:r w:rsidR="00BF7D6A" w:rsidRPr="00BF7D6A">
              <w:rPr>
                <w:rFonts w:ascii="Arial Narrow" w:hAnsi="Arial Narrow"/>
                <w:i/>
                <w:sz w:val="24"/>
              </w:rPr>
              <w:t xml:space="preserve"> measures needed to render the event fit for endorsement, </w:t>
            </w:r>
            <w:r w:rsidRPr="00BF7D6A">
              <w:rPr>
                <w:rFonts w:ascii="Arial Narrow" w:hAnsi="Arial Narrow"/>
                <w:i/>
                <w:sz w:val="24"/>
              </w:rPr>
              <w:t>is se</w:t>
            </w:r>
            <w:r>
              <w:rPr>
                <w:rFonts w:ascii="Arial Narrow" w:hAnsi="Arial Narrow"/>
                <w:i/>
                <w:sz w:val="24"/>
              </w:rPr>
              <w:t xml:space="preserve">nt to the Chair of the </w:t>
            </w:r>
            <w:r w:rsidRPr="002F302D">
              <w:rPr>
                <w:rFonts w:ascii="Arial Narrow" w:hAnsi="Arial Narrow"/>
                <w:i/>
                <w:iCs/>
                <w:sz w:val="24"/>
              </w:rPr>
              <w:t>Professional Accreditation</w:t>
            </w:r>
            <w:r w:rsidR="00C84D52">
              <w:rPr>
                <w:rFonts w:ascii="Arial Narrow" w:hAnsi="Arial Narrow"/>
                <w:i/>
                <w:iCs/>
                <w:sz w:val="24"/>
              </w:rPr>
              <w:t xml:space="preserve"> Committee</w:t>
            </w:r>
            <w:r w:rsidRPr="006F52CD">
              <w:rPr>
                <w:rFonts w:ascii="Arial Narrow" w:hAnsi="Arial Narrow"/>
                <w:i/>
                <w:sz w:val="24"/>
              </w:rPr>
              <w:t>.</w:t>
            </w:r>
          </w:p>
          <w:p w14:paraId="4166B750" w14:textId="6C8888F8" w:rsidR="00C84D52" w:rsidRPr="00C84D52" w:rsidRDefault="00C84D52" w:rsidP="00FE0B17">
            <w:pPr>
              <w:pStyle w:val="ListParagraph"/>
              <w:numPr>
                <w:ilvl w:val="0"/>
                <w:numId w:val="4"/>
              </w:numPr>
              <w:tabs>
                <w:tab w:val="left" w:pos="540"/>
              </w:tabs>
              <w:spacing w:after="60"/>
              <w:ind w:left="607" w:right="34" w:hanging="607"/>
              <w:contextualSpacing w:val="0"/>
              <w:jc w:val="both"/>
              <w:rPr>
                <w:rFonts w:ascii="Arial Narrow" w:hAnsi="Arial Narrow"/>
                <w:sz w:val="24"/>
              </w:rPr>
            </w:pPr>
            <w:r w:rsidRPr="00C84D52">
              <w:rPr>
                <w:rFonts w:ascii="Arial Narrow" w:hAnsi="Arial Narrow"/>
                <w:sz w:val="24"/>
              </w:rPr>
              <w:t xml:space="preserve">The Chair will communicate the comments of the </w:t>
            </w:r>
            <w:r w:rsidR="00130846">
              <w:rPr>
                <w:rFonts w:ascii="Arial Narrow" w:hAnsi="Arial Narrow"/>
                <w:sz w:val="24"/>
              </w:rPr>
              <w:t>R</w:t>
            </w:r>
            <w:r w:rsidRPr="00C84D52">
              <w:rPr>
                <w:rFonts w:ascii="Arial Narrow" w:hAnsi="Arial Narrow"/>
                <w:sz w:val="24"/>
              </w:rPr>
              <w:t xml:space="preserve">eview panel to the event applicant with a request that queries are </w:t>
            </w:r>
            <w:r w:rsidR="00130846">
              <w:rPr>
                <w:rFonts w:ascii="Arial Narrow" w:hAnsi="Arial Narrow"/>
                <w:sz w:val="24"/>
              </w:rPr>
              <w:t>resolv</w:t>
            </w:r>
            <w:r w:rsidRPr="00C84D52">
              <w:rPr>
                <w:rFonts w:ascii="Arial Narrow" w:hAnsi="Arial Narrow"/>
                <w:sz w:val="24"/>
              </w:rPr>
              <w:t xml:space="preserve">ed and any improvements are implemented. </w:t>
            </w:r>
          </w:p>
          <w:p w14:paraId="2F75AB9E" w14:textId="5045880A" w:rsidR="00BF7D6A" w:rsidRDefault="00BF7D6A" w:rsidP="00FE0B17">
            <w:pPr>
              <w:pStyle w:val="ListParagraph"/>
              <w:numPr>
                <w:ilvl w:val="0"/>
                <w:numId w:val="4"/>
              </w:numPr>
              <w:tabs>
                <w:tab w:val="left" w:pos="540"/>
              </w:tabs>
              <w:spacing w:after="60"/>
              <w:ind w:left="607" w:right="34" w:hanging="607"/>
              <w:contextualSpacing w:val="0"/>
              <w:jc w:val="both"/>
              <w:rPr>
                <w:rFonts w:ascii="Arial Narrow" w:hAnsi="Arial Narrow"/>
                <w:sz w:val="24"/>
              </w:rPr>
            </w:pPr>
            <w:r w:rsidRPr="00130846">
              <w:rPr>
                <w:rFonts w:ascii="Arial Narrow" w:hAnsi="Arial Narrow"/>
                <w:sz w:val="24"/>
              </w:rPr>
              <w:t xml:space="preserve">The </w:t>
            </w:r>
            <w:r w:rsidRPr="00803F99">
              <w:rPr>
                <w:rFonts w:ascii="Arial Narrow" w:hAnsi="Arial Narrow"/>
                <w:sz w:val="24"/>
              </w:rPr>
              <w:t xml:space="preserve">Endorsement </w:t>
            </w:r>
            <w:r w:rsidRPr="00130846">
              <w:rPr>
                <w:rFonts w:ascii="Arial Narrow" w:hAnsi="Arial Narrow"/>
                <w:sz w:val="24"/>
              </w:rPr>
              <w:t xml:space="preserve">process is one of iteration, whereby the </w:t>
            </w:r>
            <w:r>
              <w:rPr>
                <w:rFonts w:ascii="Arial Narrow" w:hAnsi="Arial Narrow"/>
                <w:sz w:val="24"/>
              </w:rPr>
              <w:t>event provider</w:t>
            </w:r>
            <w:r w:rsidRPr="00130846">
              <w:rPr>
                <w:rFonts w:ascii="Arial Narrow" w:hAnsi="Arial Narrow"/>
                <w:sz w:val="24"/>
              </w:rPr>
              <w:t xml:space="preserve"> applying </w:t>
            </w:r>
            <w:r>
              <w:rPr>
                <w:rFonts w:ascii="Arial Narrow" w:hAnsi="Arial Narrow"/>
                <w:sz w:val="24"/>
              </w:rPr>
              <w:t xml:space="preserve">for endorsement </w:t>
            </w:r>
            <w:r w:rsidRPr="00130846">
              <w:rPr>
                <w:rFonts w:ascii="Arial Narrow" w:hAnsi="Arial Narrow"/>
                <w:sz w:val="24"/>
              </w:rPr>
              <w:t xml:space="preserve">can make amendments to its proposed </w:t>
            </w:r>
            <w:r>
              <w:rPr>
                <w:rFonts w:ascii="Arial Narrow" w:hAnsi="Arial Narrow"/>
                <w:sz w:val="24"/>
              </w:rPr>
              <w:t>event</w:t>
            </w:r>
            <w:r w:rsidRPr="00130846">
              <w:rPr>
                <w:rFonts w:ascii="Arial Narrow" w:hAnsi="Arial Narrow"/>
                <w:sz w:val="24"/>
              </w:rPr>
              <w:t xml:space="preserve">, until the </w:t>
            </w:r>
            <w:r>
              <w:rPr>
                <w:rFonts w:ascii="Arial Narrow" w:hAnsi="Arial Narrow"/>
                <w:sz w:val="24"/>
              </w:rPr>
              <w:t>Reviewers are content</w:t>
            </w:r>
            <w:r w:rsidRPr="00130846">
              <w:rPr>
                <w:rFonts w:ascii="Arial Narrow" w:hAnsi="Arial Narrow"/>
                <w:sz w:val="24"/>
              </w:rPr>
              <w:t xml:space="preserve"> with the </w:t>
            </w:r>
            <w:r>
              <w:rPr>
                <w:rFonts w:ascii="Arial Narrow" w:hAnsi="Arial Narrow"/>
                <w:sz w:val="24"/>
              </w:rPr>
              <w:t>proposed event</w:t>
            </w:r>
            <w:r w:rsidRPr="00130846">
              <w:rPr>
                <w:rFonts w:ascii="Arial Narrow" w:hAnsi="Arial Narrow"/>
                <w:sz w:val="24"/>
              </w:rPr>
              <w:t>.</w:t>
            </w:r>
          </w:p>
          <w:p w14:paraId="0A51A330" w14:textId="5A37C976" w:rsidR="00803F99" w:rsidRPr="00130846" w:rsidRDefault="00C84D52" w:rsidP="00FE0B17">
            <w:pPr>
              <w:pStyle w:val="ListParagraph"/>
              <w:numPr>
                <w:ilvl w:val="0"/>
                <w:numId w:val="4"/>
              </w:numPr>
              <w:tabs>
                <w:tab w:val="left" w:pos="540"/>
              </w:tabs>
              <w:spacing w:after="60"/>
              <w:ind w:left="607" w:right="34" w:hanging="607"/>
              <w:contextualSpacing w:val="0"/>
              <w:jc w:val="both"/>
              <w:rPr>
                <w:rFonts w:ascii="Arial Narrow" w:hAnsi="Arial Narrow"/>
                <w:sz w:val="24"/>
              </w:rPr>
            </w:pPr>
            <w:r>
              <w:rPr>
                <w:rFonts w:ascii="Arial Narrow" w:hAnsi="Arial Narrow"/>
                <w:sz w:val="24"/>
              </w:rPr>
              <w:t>Once agreement has been reached, t</w:t>
            </w:r>
            <w:r w:rsidR="008F4FEA" w:rsidRPr="00803F99">
              <w:rPr>
                <w:rFonts w:ascii="Arial Narrow" w:hAnsi="Arial Narrow"/>
                <w:sz w:val="24"/>
              </w:rPr>
              <w:t xml:space="preserve">he </w:t>
            </w:r>
            <w:r w:rsidR="00130846">
              <w:rPr>
                <w:rFonts w:ascii="Arial Narrow" w:hAnsi="Arial Narrow"/>
                <w:sz w:val="24"/>
              </w:rPr>
              <w:t>R</w:t>
            </w:r>
            <w:r w:rsidR="008F4FEA" w:rsidRPr="00803F99">
              <w:rPr>
                <w:rFonts w:ascii="Arial Narrow" w:hAnsi="Arial Narrow"/>
                <w:sz w:val="24"/>
              </w:rPr>
              <w:t xml:space="preserve">eviewers </w:t>
            </w:r>
            <w:r w:rsidR="009B1204">
              <w:rPr>
                <w:rFonts w:ascii="Arial Narrow" w:hAnsi="Arial Narrow"/>
                <w:sz w:val="24"/>
              </w:rPr>
              <w:t>finalise the</w:t>
            </w:r>
            <w:r w:rsidR="008F4FEA" w:rsidRPr="00803F99">
              <w:rPr>
                <w:rFonts w:ascii="Arial Narrow" w:hAnsi="Arial Narrow"/>
                <w:sz w:val="24"/>
              </w:rPr>
              <w:t xml:space="preserve"> report</w:t>
            </w:r>
            <w:r w:rsidR="00275DA8" w:rsidRPr="00803F99">
              <w:rPr>
                <w:rFonts w:ascii="Arial Narrow" w:hAnsi="Arial Narrow"/>
                <w:sz w:val="24"/>
              </w:rPr>
              <w:t xml:space="preserve"> of their findings</w:t>
            </w:r>
            <w:r w:rsidR="008F4FEA" w:rsidRPr="00803F99">
              <w:rPr>
                <w:rFonts w:ascii="Arial Narrow" w:hAnsi="Arial Narrow"/>
                <w:sz w:val="24"/>
              </w:rPr>
              <w:t xml:space="preserve">, which concludes </w:t>
            </w:r>
            <w:r w:rsidR="008F4FEA" w:rsidRPr="00130846">
              <w:rPr>
                <w:rFonts w:ascii="Arial Narrow" w:hAnsi="Arial Narrow"/>
                <w:sz w:val="24"/>
              </w:rPr>
              <w:t xml:space="preserve">with a recommendation regarding the </w:t>
            </w:r>
            <w:r w:rsidR="00BE286A" w:rsidRPr="00130846">
              <w:rPr>
                <w:rFonts w:ascii="Arial Narrow" w:hAnsi="Arial Narrow"/>
                <w:sz w:val="24"/>
              </w:rPr>
              <w:t xml:space="preserve">approval </w:t>
            </w:r>
            <w:r w:rsidR="008F4FEA" w:rsidRPr="00130846">
              <w:rPr>
                <w:rFonts w:ascii="Arial Narrow" w:hAnsi="Arial Narrow"/>
                <w:sz w:val="24"/>
              </w:rPr>
              <w:t xml:space="preserve">of the application for </w:t>
            </w:r>
            <w:r w:rsidR="00971CFC" w:rsidRPr="00130846">
              <w:rPr>
                <w:rFonts w:ascii="Arial Narrow" w:hAnsi="Arial Narrow"/>
                <w:sz w:val="24"/>
              </w:rPr>
              <w:t>Endorsement</w:t>
            </w:r>
            <w:r w:rsidR="0030022B" w:rsidRPr="00130846">
              <w:rPr>
                <w:rFonts w:ascii="Arial Narrow" w:hAnsi="Arial Narrow"/>
                <w:sz w:val="24"/>
              </w:rPr>
              <w:t>.</w:t>
            </w:r>
          </w:p>
          <w:p w14:paraId="3299E722" w14:textId="743F5334" w:rsidR="00850302" w:rsidRPr="00556BB6" w:rsidRDefault="008F4FEA" w:rsidP="00DD7931">
            <w:pPr>
              <w:pStyle w:val="ListParagraph"/>
              <w:numPr>
                <w:ilvl w:val="0"/>
                <w:numId w:val="4"/>
              </w:numPr>
              <w:spacing w:after="120"/>
              <w:ind w:left="567" w:right="34" w:hanging="567"/>
              <w:contextualSpacing w:val="0"/>
              <w:jc w:val="both"/>
              <w:rPr>
                <w:rFonts w:ascii="Arial Narrow" w:hAnsi="Arial Narrow"/>
                <w:sz w:val="22"/>
                <w:szCs w:val="22"/>
              </w:rPr>
            </w:pPr>
            <w:r w:rsidRPr="00803F99">
              <w:rPr>
                <w:rFonts w:ascii="Arial Narrow" w:hAnsi="Arial Narrow"/>
                <w:sz w:val="24"/>
              </w:rPr>
              <w:t xml:space="preserve">Once the recommendation is agreed by the Society’s Professional </w:t>
            </w:r>
            <w:r w:rsidR="00E76756" w:rsidRPr="00803F99">
              <w:rPr>
                <w:rFonts w:ascii="Arial Narrow" w:hAnsi="Arial Narrow" w:cs="Arial"/>
                <w:bCs/>
                <w:sz w:val="24"/>
              </w:rPr>
              <w:t xml:space="preserve">Accreditation </w:t>
            </w:r>
            <w:r w:rsidRPr="00803F99">
              <w:rPr>
                <w:rFonts w:ascii="Arial Narrow" w:hAnsi="Arial Narrow"/>
                <w:sz w:val="24"/>
              </w:rPr>
              <w:t>Committee, the applicant is advised of the outcome</w:t>
            </w:r>
            <w:r w:rsidR="00BF7D6A">
              <w:rPr>
                <w:rFonts w:ascii="Arial Narrow" w:hAnsi="Arial Narrow"/>
                <w:sz w:val="24"/>
              </w:rPr>
              <w:t xml:space="preserve"> and the appropriate certificate and </w:t>
            </w:r>
            <w:r w:rsidR="00DA41B0">
              <w:rPr>
                <w:rFonts w:ascii="Arial Narrow" w:hAnsi="Arial Narrow"/>
                <w:sz w:val="24"/>
              </w:rPr>
              <w:t>the GSL e</w:t>
            </w:r>
            <w:r w:rsidR="00BF7D6A">
              <w:rPr>
                <w:rFonts w:ascii="Arial Narrow" w:hAnsi="Arial Narrow"/>
                <w:sz w:val="24"/>
              </w:rPr>
              <w:t>vent endorsement logo</w:t>
            </w:r>
            <w:r w:rsidR="00DA41B0">
              <w:rPr>
                <w:rFonts w:ascii="Arial Narrow" w:hAnsi="Arial Narrow"/>
                <w:sz w:val="24"/>
              </w:rPr>
              <w:t xml:space="preserve"> </w:t>
            </w:r>
            <w:r w:rsidR="00595A7E">
              <w:rPr>
                <w:rFonts w:ascii="Arial Narrow" w:hAnsi="Arial Narrow"/>
                <w:sz w:val="24"/>
              </w:rPr>
              <w:t>are</w:t>
            </w:r>
            <w:r w:rsidR="00DA41B0">
              <w:rPr>
                <w:rFonts w:ascii="Arial Narrow" w:hAnsi="Arial Narrow"/>
                <w:sz w:val="24"/>
              </w:rPr>
              <w:t xml:space="preserve"> issued to the event provider</w:t>
            </w:r>
            <w:r w:rsidR="0030022B" w:rsidRPr="00803F99">
              <w:rPr>
                <w:rFonts w:ascii="Arial Narrow" w:hAnsi="Arial Narrow"/>
                <w:sz w:val="24"/>
              </w:rPr>
              <w:t>.</w:t>
            </w:r>
            <w:bookmarkEnd w:id="0"/>
          </w:p>
        </w:tc>
      </w:tr>
      <w:tr w:rsidR="003646E3" w14:paraId="47528324" w14:textId="77777777" w:rsidTr="003646E3">
        <w:trPr>
          <w:trHeight w:val="70"/>
        </w:trPr>
        <w:tc>
          <w:tcPr>
            <w:tcW w:w="9919" w:type="dxa"/>
          </w:tcPr>
          <w:p w14:paraId="5BA440B0" w14:textId="77777777" w:rsidR="003646E3" w:rsidRPr="003646E3" w:rsidRDefault="003646E3" w:rsidP="003646E3">
            <w:pPr>
              <w:pStyle w:val="ListParagraph"/>
              <w:ind w:left="0" w:right="34"/>
              <w:contextualSpacing w:val="0"/>
              <w:jc w:val="both"/>
              <w:rPr>
                <w:rFonts w:ascii="Arial Narrow" w:hAnsi="Arial Narrow"/>
                <w:szCs w:val="20"/>
              </w:rPr>
            </w:pPr>
          </w:p>
        </w:tc>
      </w:tr>
      <w:tr w:rsidR="003646E3" w14:paraId="5058C974" w14:textId="77777777" w:rsidTr="003646E3">
        <w:tc>
          <w:tcPr>
            <w:tcW w:w="9919" w:type="dxa"/>
            <w:shd w:val="clear" w:color="auto" w:fill="A8D08D"/>
          </w:tcPr>
          <w:p w14:paraId="437DE8CD" w14:textId="6CDA0E94" w:rsidR="003646E3" w:rsidRPr="003646E3" w:rsidRDefault="003646E3" w:rsidP="003646E3">
            <w:pPr>
              <w:tabs>
                <w:tab w:val="left" w:pos="453"/>
              </w:tabs>
              <w:spacing w:before="120" w:after="120"/>
              <w:jc w:val="both"/>
              <w:rPr>
                <w:rFonts w:ascii="Arial Narrow" w:eastAsia="Calibri" w:hAnsi="Arial Narrow" w:cs="Arial"/>
                <w:b/>
                <w:bCs/>
                <w:sz w:val="28"/>
                <w:szCs w:val="28"/>
                <w:lang w:eastAsia="en-GB"/>
              </w:rPr>
            </w:pPr>
            <w:r>
              <w:rPr>
                <w:rFonts w:ascii="Arial Narrow" w:eastAsia="Calibri" w:hAnsi="Arial Narrow" w:cs="Arial"/>
                <w:b/>
                <w:bCs/>
                <w:sz w:val="28"/>
                <w:szCs w:val="28"/>
                <w:lang w:eastAsia="en-GB"/>
              </w:rPr>
              <w:t>6</w:t>
            </w:r>
            <w:r>
              <w:rPr>
                <w:rFonts w:ascii="Arial Narrow" w:eastAsia="Calibri" w:hAnsi="Arial Narrow" w:cs="Arial"/>
                <w:b/>
                <w:bCs/>
                <w:sz w:val="28"/>
                <w:szCs w:val="28"/>
                <w:lang w:eastAsia="en-GB"/>
              </w:rPr>
              <w:tab/>
            </w:r>
            <w:r w:rsidRPr="003646E3">
              <w:rPr>
                <w:rFonts w:ascii="Arial Narrow" w:eastAsia="Calibri" w:hAnsi="Arial Narrow" w:cs="Arial"/>
                <w:b/>
                <w:bCs/>
                <w:sz w:val="28"/>
                <w:szCs w:val="28"/>
                <w:lang w:eastAsia="en-GB"/>
              </w:rPr>
              <w:t>Re-</w:t>
            </w:r>
            <w:r>
              <w:rPr>
                <w:rFonts w:ascii="Arial Narrow" w:eastAsia="Calibri" w:hAnsi="Arial Narrow" w:cs="Arial"/>
                <w:b/>
                <w:bCs/>
                <w:sz w:val="28"/>
                <w:szCs w:val="28"/>
                <w:lang w:eastAsia="en-GB"/>
              </w:rPr>
              <w:t>endorsement</w:t>
            </w:r>
          </w:p>
        </w:tc>
      </w:tr>
      <w:tr w:rsidR="003646E3" w14:paraId="0A91F44A" w14:textId="77777777" w:rsidTr="009B58CF">
        <w:tc>
          <w:tcPr>
            <w:tcW w:w="9919" w:type="dxa"/>
          </w:tcPr>
          <w:p w14:paraId="79353DD4" w14:textId="28F59617" w:rsidR="003646E3" w:rsidRPr="00803F99" w:rsidRDefault="00850F97" w:rsidP="00DD7931">
            <w:pPr>
              <w:pStyle w:val="ListParagraph"/>
              <w:spacing w:before="120" w:after="120"/>
              <w:ind w:left="0" w:right="34"/>
              <w:contextualSpacing w:val="0"/>
              <w:jc w:val="both"/>
              <w:rPr>
                <w:rFonts w:ascii="Arial Narrow" w:hAnsi="Arial Narrow"/>
                <w:sz w:val="24"/>
              </w:rPr>
            </w:pPr>
            <w:r w:rsidRPr="00803F99">
              <w:rPr>
                <w:rFonts w:ascii="Arial Narrow" w:hAnsi="Arial Narrow"/>
                <w:sz w:val="24"/>
              </w:rPr>
              <w:t>Endorsement</w:t>
            </w:r>
            <w:r w:rsidR="003646E3" w:rsidRPr="00803F99">
              <w:rPr>
                <w:rFonts w:ascii="Arial Narrow" w:hAnsi="Arial Narrow"/>
                <w:sz w:val="24"/>
              </w:rPr>
              <w:t xml:space="preserve"> lasts for a period of </w:t>
            </w:r>
            <w:r w:rsidR="00F7193B" w:rsidRPr="00803F99">
              <w:rPr>
                <w:rFonts w:ascii="Arial Narrow" w:hAnsi="Arial Narrow"/>
                <w:sz w:val="24"/>
              </w:rPr>
              <w:t>3</w:t>
            </w:r>
            <w:r w:rsidR="003646E3" w:rsidRPr="00803F99">
              <w:rPr>
                <w:rFonts w:ascii="Arial Narrow" w:hAnsi="Arial Narrow"/>
                <w:sz w:val="24"/>
              </w:rPr>
              <w:t xml:space="preserve"> years, unless material changes are made to </w:t>
            </w:r>
            <w:r w:rsidR="00D61E20" w:rsidRPr="00803F99">
              <w:rPr>
                <w:rFonts w:ascii="Arial Narrow" w:hAnsi="Arial Narrow"/>
                <w:sz w:val="24"/>
              </w:rPr>
              <w:t>an event</w:t>
            </w:r>
            <w:r w:rsidR="003646E3" w:rsidRPr="00803F99">
              <w:rPr>
                <w:rFonts w:ascii="Arial Narrow" w:hAnsi="Arial Narrow"/>
                <w:sz w:val="24"/>
              </w:rPr>
              <w:t xml:space="preserve"> during the currency of the </w:t>
            </w:r>
            <w:r w:rsidRPr="00803F99">
              <w:rPr>
                <w:rFonts w:ascii="Arial Narrow" w:hAnsi="Arial Narrow"/>
                <w:sz w:val="24"/>
              </w:rPr>
              <w:t>endorsement</w:t>
            </w:r>
            <w:r w:rsidR="003646E3" w:rsidRPr="00803F99">
              <w:rPr>
                <w:rFonts w:ascii="Arial Narrow" w:hAnsi="Arial Narrow"/>
                <w:sz w:val="24"/>
              </w:rPr>
              <w:t>, in which case re-</w:t>
            </w:r>
            <w:r w:rsidRPr="00803F99">
              <w:rPr>
                <w:rFonts w:ascii="Arial Narrow" w:hAnsi="Arial Narrow"/>
                <w:sz w:val="24"/>
              </w:rPr>
              <w:t xml:space="preserve">endorsement </w:t>
            </w:r>
            <w:r w:rsidR="003646E3" w:rsidRPr="00803F99">
              <w:rPr>
                <w:rFonts w:ascii="Arial Narrow" w:hAnsi="Arial Narrow"/>
                <w:sz w:val="24"/>
              </w:rPr>
              <w:t xml:space="preserve">is required, to maintain the </w:t>
            </w:r>
            <w:r w:rsidRPr="00803F99">
              <w:rPr>
                <w:rFonts w:ascii="Arial Narrow" w:hAnsi="Arial Narrow"/>
                <w:sz w:val="24"/>
              </w:rPr>
              <w:t>endors</w:t>
            </w:r>
            <w:r w:rsidR="003646E3" w:rsidRPr="00803F99">
              <w:rPr>
                <w:rFonts w:ascii="Arial Narrow" w:hAnsi="Arial Narrow"/>
                <w:sz w:val="24"/>
              </w:rPr>
              <w:t>ed status conferred by GSL. Otherwise, re-</w:t>
            </w:r>
            <w:r w:rsidRPr="00803F99">
              <w:rPr>
                <w:rFonts w:ascii="Arial Narrow" w:hAnsi="Arial Narrow"/>
                <w:sz w:val="24"/>
              </w:rPr>
              <w:t xml:space="preserve">endorsement </w:t>
            </w:r>
            <w:r w:rsidR="003646E3" w:rsidRPr="00803F99">
              <w:rPr>
                <w:rFonts w:ascii="Arial Narrow" w:hAnsi="Arial Narrow"/>
                <w:sz w:val="24"/>
              </w:rPr>
              <w:t xml:space="preserve">is required towards the end of the </w:t>
            </w:r>
            <w:r w:rsidR="00F7193B" w:rsidRPr="00803F99">
              <w:rPr>
                <w:rFonts w:ascii="Arial Narrow" w:hAnsi="Arial Narrow"/>
                <w:sz w:val="24"/>
              </w:rPr>
              <w:t>second</w:t>
            </w:r>
            <w:r w:rsidR="003646E3" w:rsidRPr="00803F99">
              <w:rPr>
                <w:rFonts w:ascii="Arial Narrow" w:hAnsi="Arial Narrow"/>
                <w:sz w:val="24"/>
              </w:rPr>
              <w:t xml:space="preserve"> year so that continuity can be maintained. If the scheme for re-</w:t>
            </w:r>
            <w:r w:rsidRPr="00803F99">
              <w:rPr>
                <w:rFonts w:ascii="Arial Narrow" w:hAnsi="Arial Narrow"/>
                <w:sz w:val="24"/>
              </w:rPr>
              <w:t xml:space="preserve">endorsement </w:t>
            </w:r>
            <w:r w:rsidR="003646E3" w:rsidRPr="00803F99">
              <w:rPr>
                <w:rFonts w:ascii="Arial Narrow" w:hAnsi="Arial Narrow"/>
                <w:sz w:val="24"/>
              </w:rPr>
              <w:t>is very similar to the original or previous version, the procedure is much simplified. The application for re-</w:t>
            </w:r>
            <w:r w:rsidRPr="00803F99">
              <w:rPr>
                <w:rFonts w:ascii="Arial Narrow" w:hAnsi="Arial Narrow"/>
                <w:sz w:val="24"/>
              </w:rPr>
              <w:t xml:space="preserve"> endorsement </w:t>
            </w:r>
            <w:r w:rsidR="003646E3" w:rsidRPr="00803F99">
              <w:rPr>
                <w:rFonts w:ascii="Arial Narrow" w:hAnsi="Arial Narrow"/>
                <w:sz w:val="24"/>
              </w:rPr>
              <w:t xml:space="preserve">is assessed by </w:t>
            </w:r>
            <w:r w:rsidR="00DA41B0" w:rsidRPr="00DA41B0">
              <w:rPr>
                <w:rFonts w:ascii="Arial Narrow" w:hAnsi="Arial Narrow"/>
                <w:sz w:val="24"/>
              </w:rPr>
              <w:t xml:space="preserve">the Chair of the PAC and </w:t>
            </w:r>
            <w:r w:rsidR="003646E3" w:rsidRPr="00DA41B0">
              <w:rPr>
                <w:rFonts w:ascii="Arial Narrow" w:hAnsi="Arial Narrow"/>
                <w:sz w:val="24"/>
              </w:rPr>
              <w:t>either the C</w:t>
            </w:r>
            <w:r w:rsidRPr="00DA41B0">
              <w:rPr>
                <w:rFonts w:ascii="Arial Narrow" w:hAnsi="Arial Narrow"/>
                <w:sz w:val="24"/>
              </w:rPr>
              <w:t xml:space="preserve">hartership </w:t>
            </w:r>
            <w:r w:rsidR="003646E3" w:rsidRPr="00DA41B0">
              <w:rPr>
                <w:rFonts w:ascii="Arial Narrow" w:hAnsi="Arial Narrow"/>
                <w:sz w:val="24"/>
              </w:rPr>
              <w:t>O</w:t>
            </w:r>
            <w:r w:rsidRPr="00DA41B0">
              <w:rPr>
                <w:rFonts w:ascii="Arial Narrow" w:hAnsi="Arial Narrow"/>
                <w:sz w:val="24"/>
              </w:rPr>
              <w:t>fficer</w:t>
            </w:r>
            <w:r w:rsidR="003646E3" w:rsidRPr="00DA41B0">
              <w:rPr>
                <w:rFonts w:ascii="Arial Narrow" w:hAnsi="Arial Narrow"/>
                <w:sz w:val="24"/>
              </w:rPr>
              <w:t xml:space="preserve"> or the P</w:t>
            </w:r>
            <w:r w:rsidRPr="00DA41B0">
              <w:rPr>
                <w:rFonts w:ascii="Arial Narrow" w:hAnsi="Arial Narrow"/>
                <w:sz w:val="24"/>
              </w:rPr>
              <w:t xml:space="preserve">rofessional </w:t>
            </w:r>
            <w:r w:rsidR="00713441" w:rsidRPr="00DA41B0">
              <w:rPr>
                <w:rFonts w:ascii="Arial Narrow" w:hAnsi="Arial Narrow"/>
                <w:sz w:val="24"/>
              </w:rPr>
              <w:t>Training Manager</w:t>
            </w:r>
            <w:r w:rsidR="00803F99" w:rsidRPr="00DA41B0">
              <w:rPr>
                <w:rFonts w:ascii="Arial Narrow" w:hAnsi="Arial Narrow"/>
                <w:sz w:val="24"/>
              </w:rPr>
              <w:t xml:space="preserve"> </w:t>
            </w:r>
            <w:r w:rsidR="003646E3" w:rsidRPr="00DA41B0">
              <w:rPr>
                <w:rFonts w:ascii="Arial Narrow" w:hAnsi="Arial Narrow"/>
                <w:sz w:val="24"/>
              </w:rPr>
              <w:t>and the scheme</w:t>
            </w:r>
            <w:r w:rsidR="003646E3" w:rsidRPr="00803F99">
              <w:rPr>
                <w:rFonts w:ascii="Arial Narrow" w:hAnsi="Arial Narrow"/>
                <w:sz w:val="24"/>
              </w:rPr>
              <w:t xml:space="preserve"> is agreed, with the issue of a fresh </w:t>
            </w:r>
            <w:r w:rsidR="003646E3" w:rsidRPr="00803F99">
              <w:rPr>
                <w:rFonts w:ascii="Arial Narrow" w:hAnsi="Arial Narrow" w:cs="Arial"/>
                <w:sz w:val="24"/>
              </w:rPr>
              <w:t xml:space="preserve">Certificate of </w:t>
            </w:r>
            <w:r w:rsidRPr="00803F99">
              <w:rPr>
                <w:rFonts w:ascii="Arial Narrow" w:hAnsi="Arial Narrow" w:cs="Arial"/>
                <w:sz w:val="24"/>
              </w:rPr>
              <w:t>E</w:t>
            </w:r>
            <w:r w:rsidRPr="00803F99">
              <w:rPr>
                <w:rFonts w:ascii="Arial Narrow" w:hAnsi="Arial Narrow"/>
                <w:sz w:val="24"/>
              </w:rPr>
              <w:t>ndorsement</w:t>
            </w:r>
            <w:r w:rsidR="003646E3" w:rsidRPr="00803F99">
              <w:rPr>
                <w:rFonts w:ascii="Arial Narrow" w:hAnsi="Arial Narrow" w:cs="Arial"/>
                <w:sz w:val="24"/>
              </w:rPr>
              <w:t>.</w:t>
            </w:r>
          </w:p>
        </w:tc>
      </w:tr>
    </w:tbl>
    <w:p w14:paraId="6200487B" w14:textId="77777777" w:rsidR="00FE0B17" w:rsidRDefault="00E76756" w:rsidP="00FE0B17">
      <w:pPr>
        <w:spacing w:after="60"/>
        <w:ind w:left="17"/>
        <w:rPr>
          <w:rFonts w:ascii="Arial Narrow" w:hAnsi="Arial Narrow" w:cs="Arial"/>
          <w:sz w:val="22"/>
          <w:szCs w:val="22"/>
        </w:rPr>
      </w:pPr>
      <w:r w:rsidRPr="00F500CA">
        <w:rPr>
          <w:rFonts w:ascii="Arial Narrow" w:hAnsi="Arial Narrow" w:cs="Arial"/>
          <w:sz w:val="22"/>
          <w:szCs w:val="22"/>
        </w:rPr>
        <w:t>If you have any queries please contact</w:t>
      </w:r>
      <w:r w:rsidR="00FE0B17">
        <w:rPr>
          <w:rFonts w:ascii="Arial Narrow" w:hAnsi="Arial Narrow" w:cs="Arial"/>
          <w:sz w:val="22"/>
          <w:szCs w:val="22"/>
        </w:rPr>
        <w:t>:</w:t>
      </w:r>
    </w:p>
    <w:p w14:paraId="2F9ECF67" w14:textId="02BE84FB" w:rsidR="00556BB6" w:rsidRPr="00556BB6" w:rsidRDefault="00E76756" w:rsidP="00FE0B17">
      <w:pPr>
        <w:spacing w:after="240"/>
        <w:ind w:left="567"/>
        <w:rPr>
          <w:rFonts w:ascii="Arial Narrow" w:hAnsi="Arial Narrow"/>
          <w:sz w:val="24"/>
        </w:rPr>
      </w:pPr>
      <w:r w:rsidRPr="00F500CA">
        <w:rPr>
          <w:rFonts w:ascii="Arial Narrow" w:hAnsi="Arial Narrow" w:cs="Arial"/>
          <w:sz w:val="22"/>
          <w:szCs w:val="22"/>
        </w:rPr>
        <w:t xml:space="preserve">the </w:t>
      </w:r>
      <w:r w:rsidR="00713441" w:rsidRPr="00B272F1">
        <w:rPr>
          <w:rFonts w:ascii="Arial Narrow" w:hAnsi="Arial Narrow" w:cs="Arial"/>
          <w:sz w:val="22"/>
          <w:szCs w:val="22"/>
          <w:highlight w:val="yellow"/>
        </w:rPr>
        <w:t>Professional Training Manager</w:t>
      </w:r>
      <w:r w:rsidR="00713441">
        <w:rPr>
          <w:rFonts w:ascii="Arial Narrow" w:hAnsi="Arial Narrow" w:cs="Arial"/>
          <w:sz w:val="22"/>
          <w:szCs w:val="22"/>
        </w:rPr>
        <w:t xml:space="preserve"> on </w:t>
      </w:r>
      <w:r w:rsidR="00713441" w:rsidRPr="00B272F1">
        <w:rPr>
          <w:rFonts w:ascii="Arial Narrow" w:hAnsi="Arial Narrow" w:cs="Arial"/>
          <w:sz w:val="22"/>
          <w:szCs w:val="22"/>
          <w:highlight w:val="yellow"/>
        </w:rPr>
        <w:t xml:space="preserve">020 </w:t>
      </w:r>
      <w:r w:rsidR="008A3575" w:rsidRPr="00B272F1">
        <w:rPr>
          <w:rFonts w:ascii="Arial Narrow" w:hAnsi="Arial Narrow" w:cs="Arial"/>
          <w:sz w:val="22"/>
          <w:szCs w:val="22"/>
          <w:highlight w:val="yellow"/>
        </w:rPr>
        <w:t>7434 9944</w:t>
      </w:r>
      <w:r w:rsidR="008A3575">
        <w:rPr>
          <w:rFonts w:ascii="Arial Narrow" w:hAnsi="Arial Narrow" w:cs="Arial"/>
          <w:sz w:val="22"/>
          <w:szCs w:val="22"/>
        </w:rPr>
        <w:t xml:space="preserve">, or email </w:t>
      </w:r>
      <w:hyperlink r:id="rId10" w:history="1">
        <w:r w:rsidR="002049C0" w:rsidRPr="00B272F1">
          <w:rPr>
            <w:rStyle w:val="Hyperlink"/>
            <w:rFonts w:ascii="Arial Narrow" w:hAnsi="Arial Narrow"/>
            <w:sz w:val="24"/>
            <w:highlight w:val="yellow"/>
          </w:rPr>
          <w:t>xxx@geolsoc.org.uk</w:t>
        </w:r>
      </w:hyperlink>
    </w:p>
    <w:p w14:paraId="56779E71" w14:textId="3E560CA3" w:rsidR="00B00B6C" w:rsidRPr="00E76756" w:rsidRDefault="00E76756" w:rsidP="00E76756">
      <w:pPr>
        <w:ind w:right="83"/>
        <w:jc w:val="right"/>
        <w:rPr>
          <w:rFonts w:ascii="Arial Narrow" w:hAnsi="Arial Narrow" w:cs="Arial"/>
          <w:bCs/>
          <w:sz w:val="22"/>
          <w:szCs w:val="22"/>
        </w:rPr>
      </w:pPr>
      <w:r w:rsidRPr="00E76756">
        <w:rPr>
          <w:rFonts w:ascii="Arial Narrow" w:hAnsi="Arial Narrow" w:cs="Arial"/>
          <w:bCs/>
          <w:sz w:val="22"/>
          <w:szCs w:val="22"/>
        </w:rPr>
        <w:t>The Professional Accreditation Committee of the Geological Society</w:t>
      </w:r>
      <w:r w:rsidR="00DB2147">
        <w:rPr>
          <w:rFonts w:ascii="Arial Narrow" w:hAnsi="Arial Narrow" w:cs="Arial"/>
          <w:bCs/>
          <w:sz w:val="22"/>
          <w:szCs w:val="22"/>
        </w:rPr>
        <w:t xml:space="preserve"> ~ 2022 11 </w:t>
      </w:r>
      <w:r w:rsidR="00595A7E">
        <w:rPr>
          <w:rFonts w:ascii="Arial Narrow" w:hAnsi="Arial Narrow" w:cs="Arial"/>
          <w:bCs/>
          <w:sz w:val="22"/>
          <w:szCs w:val="22"/>
        </w:rPr>
        <w:t>21</w:t>
      </w:r>
    </w:p>
    <w:sectPr w:rsidR="00B00B6C" w:rsidRPr="00E76756" w:rsidSect="002140BE">
      <w:headerReference w:type="even" r:id="rId11"/>
      <w:headerReference w:type="default" r:id="rId12"/>
      <w:footerReference w:type="even" r:id="rId13"/>
      <w:footerReference w:type="default" r:id="rId14"/>
      <w:headerReference w:type="first" r:id="rId15"/>
      <w:footerReference w:type="first" r:id="rId16"/>
      <w:pgSz w:w="11909" w:h="16834" w:code="9"/>
      <w:pgMar w:top="1102" w:right="851" w:bottom="755" w:left="1134" w:header="709" w:footer="48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7424" w14:textId="77777777" w:rsidR="00FC6A2C" w:rsidRDefault="00FC6A2C" w:rsidP="00760351">
      <w:r>
        <w:separator/>
      </w:r>
    </w:p>
  </w:endnote>
  <w:endnote w:type="continuationSeparator" w:id="0">
    <w:p w14:paraId="664FA405" w14:textId="77777777" w:rsidR="00FC6A2C" w:rsidRDefault="00FC6A2C" w:rsidP="0076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GotCdIoP-Book">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2C14" w14:textId="77777777" w:rsidR="00E83F81" w:rsidRDefault="00E83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CD67" w14:textId="54AB9D8A" w:rsidR="00760351" w:rsidRPr="00760351" w:rsidRDefault="00850F97" w:rsidP="006D4182">
    <w:pPr>
      <w:pStyle w:val="Footer"/>
      <w:shd w:val="clear" w:color="auto" w:fill="A8D08D"/>
      <w:tabs>
        <w:tab w:val="clear" w:pos="4513"/>
        <w:tab w:val="clear" w:pos="9026"/>
        <w:tab w:val="center" w:pos="4820"/>
        <w:tab w:val="right" w:pos="9841"/>
      </w:tabs>
      <w:rPr>
        <w:rFonts w:ascii="Arial Narrow" w:hAnsi="Arial Narrow"/>
      </w:rPr>
    </w:pPr>
    <w:r>
      <w:rPr>
        <w:rFonts w:ascii="Arial Narrow" w:hAnsi="Arial Narrow" w:cs="Arial"/>
      </w:rPr>
      <w:t>CEnd</w:t>
    </w:r>
    <w:r w:rsidR="001F3ECF">
      <w:rPr>
        <w:rFonts w:ascii="Arial Narrow" w:hAnsi="Arial Narrow" w:cs="Arial"/>
      </w:rPr>
      <w:t>-</w:t>
    </w:r>
    <w:r>
      <w:rPr>
        <w:rFonts w:ascii="Arial Narrow" w:hAnsi="Arial Narrow" w:cs="Arial"/>
      </w:rPr>
      <w:t xml:space="preserve">01 </w:t>
    </w:r>
    <w:r w:rsidR="00DB2147">
      <w:rPr>
        <w:rFonts w:ascii="Arial Narrow" w:hAnsi="Arial Narrow" w:cs="Arial"/>
      </w:rPr>
      <w:t>–</w:t>
    </w:r>
    <w:r>
      <w:rPr>
        <w:rFonts w:ascii="Arial Narrow" w:hAnsi="Arial Narrow" w:cs="Arial"/>
      </w:rPr>
      <w:t xml:space="preserve"> </w:t>
    </w:r>
    <w:r w:rsidR="00760351" w:rsidRPr="00760351">
      <w:rPr>
        <w:rFonts w:ascii="Arial Narrow" w:hAnsi="Arial Narrow" w:cs="Arial"/>
      </w:rPr>
      <w:t>v</w:t>
    </w:r>
    <w:r w:rsidR="00DB2147">
      <w:rPr>
        <w:rFonts w:ascii="Arial Narrow" w:hAnsi="Arial Narrow" w:cs="Arial"/>
      </w:rPr>
      <w:t>3.</w:t>
    </w:r>
    <w:r w:rsidR="00595A7E">
      <w:rPr>
        <w:rFonts w:ascii="Arial Narrow" w:hAnsi="Arial Narrow" w:cs="Arial"/>
      </w:rPr>
      <w:t>1</w:t>
    </w:r>
    <w:r w:rsidR="00760351" w:rsidRPr="00760351">
      <w:rPr>
        <w:rFonts w:ascii="Arial Narrow" w:hAnsi="Arial Narrow" w:cs="Arial"/>
      </w:rPr>
      <w:tab/>
      <w:t xml:space="preserve">page </w:t>
    </w:r>
    <w:r w:rsidR="00760351" w:rsidRPr="009B58CF">
      <w:rPr>
        <w:rFonts w:ascii="Arial Narrow" w:hAnsi="Arial Narrow" w:cs="Arial"/>
        <w:b/>
        <w:sz w:val="24"/>
      </w:rPr>
      <w:fldChar w:fldCharType="begin"/>
    </w:r>
    <w:r w:rsidR="00760351" w:rsidRPr="009B58CF">
      <w:rPr>
        <w:rFonts w:ascii="Arial Narrow" w:hAnsi="Arial Narrow" w:cs="Arial"/>
        <w:b/>
        <w:sz w:val="24"/>
      </w:rPr>
      <w:instrText xml:space="preserve"> PAGE  \* Arabic  \* MERGEFORMAT </w:instrText>
    </w:r>
    <w:r w:rsidR="00760351" w:rsidRPr="009B58CF">
      <w:rPr>
        <w:rFonts w:ascii="Arial Narrow" w:hAnsi="Arial Narrow" w:cs="Arial"/>
        <w:b/>
        <w:sz w:val="24"/>
      </w:rPr>
      <w:fldChar w:fldCharType="separate"/>
    </w:r>
    <w:r w:rsidR="00D50C80" w:rsidRPr="009B58CF">
      <w:rPr>
        <w:rFonts w:ascii="Arial Narrow" w:hAnsi="Arial Narrow" w:cs="Arial"/>
        <w:b/>
        <w:noProof/>
        <w:sz w:val="24"/>
      </w:rPr>
      <w:t>2</w:t>
    </w:r>
    <w:r w:rsidR="00760351" w:rsidRPr="009B58CF">
      <w:rPr>
        <w:rFonts w:ascii="Arial Narrow" w:hAnsi="Arial Narrow" w:cs="Arial"/>
        <w:b/>
        <w:sz w:val="24"/>
      </w:rPr>
      <w:fldChar w:fldCharType="end"/>
    </w:r>
    <w:r w:rsidR="00760351" w:rsidRPr="00760351">
      <w:rPr>
        <w:rFonts w:ascii="Arial Narrow" w:hAnsi="Arial Narrow" w:cs="Arial"/>
      </w:rPr>
      <w:t xml:space="preserve"> of </w:t>
    </w:r>
    <w:r w:rsidR="00760351" w:rsidRPr="009B58CF">
      <w:rPr>
        <w:rFonts w:ascii="Arial Narrow" w:hAnsi="Arial Narrow" w:cs="Arial"/>
        <w:b/>
        <w:sz w:val="24"/>
      </w:rPr>
      <w:fldChar w:fldCharType="begin"/>
    </w:r>
    <w:r w:rsidR="00760351" w:rsidRPr="009B58CF">
      <w:rPr>
        <w:rFonts w:ascii="Arial Narrow" w:hAnsi="Arial Narrow" w:cs="Arial"/>
        <w:b/>
        <w:sz w:val="24"/>
      </w:rPr>
      <w:instrText xml:space="preserve"> NUMPAGES  \* Arabic  \* MERGEFORMAT </w:instrText>
    </w:r>
    <w:r w:rsidR="00760351" w:rsidRPr="009B58CF">
      <w:rPr>
        <w:rFonts w:ascii="Arial Narrow" w:hAnsi="Arial Narrow" w:cs="Arial"/>
        <w:b/>
        <w:sz w:val="24"/>
      </w:rPr>
      <w:fldChar w:fldCharType="separate"/>
    </w:r>
    <w:r w:rsidR="00D50C80" w:rsidRPr="009B58CF">
      <w:rPr>
        <w:rFonts w:ascii="Arial Narrow" w:hAnsi="Arial Narrow" w:cs="Arial"/>
        <w:b/>
        <w:noProof/>
        <w:sz w:val="24"/>
      </w:rPr>
      <w:t>2</w:t>
    </w:r>
    <w:r w:rsidR="00760351" w:rsidRPr="009B58CF">
      <w:rPr>
        <w:rFonts w:ascii="Arial Narrow" w:hAnsi="Arial Narrow" w:cs="Arial"/>
        <w:b/>
        <w:sz w:val="24"/>
      </w:rPr>
      <w:fldChar w:fldCharType="end"/>
    </w:r>
    <w:r w:rsidR="00760351" w:rsidRPr="00760351">
      <w:rPr>
        <w:rFonts w:ascii="Arial Narrow" w:hAnsi="Arial Narrow" w:cs="Arial"/>
      </w:rPr>
      <w:tab/>
      <w:t>20</w:t>
    </w:r>
    <w:r w:rsidR="00F23768">
      <w:rPr>
        <w:rFonts w:ascii="Arial Narrow" w:hAnsi="Arial Narrow" w:cs="Arial"/>
      </w:rPr>
      <w:t>2</w:t>
    </w:r>
    <w:r w:rsidR="00DB2147">
      <w:rPr>
        <w:rFonts w:ascii="Arial Narrow" w:hAnsi="Arial Narrow" w:cs="Arial"/>
      </w:rPr>
      <w:t xml:space="preserve">2 </w:t>
    </w:r>
    <w:r w:rsidR="00595A7E">
      <w:rPr>
        <w:rFonts w:ascii="Arial Narrow" w:hAnsi="Arial Narrow" w:cs="Arial"/>
      </w:rPr>
      <w:t>11 21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329D" w14:textId="7E44428B" w:rsidR="00F23768" w:rsidRPr="00760351" w:rsidRDefault="00F23768" w:rsidP="009E7724">
    <w:pPr>
      <w:pStyle w:val="Footer"/>
      <w:shd w:val="clear" w:color="auto" w:fill="A8D08D"/>
      <w:tabs>
        <w:tab w:val="clear" w:pos="4513"/>
        <w:tab w:val="clear" w:pos="9026"/>
        <w:tab w:val="center" w:pos="4820"/>
        <w:tab w:val="right" w:pos="9841"/>
      </w:tabs>
      <w:rPr>
        <w:rFonts w:ascii="Arial Narrow" w:hAnsi="Arial Narrow"/>
      </w:rPr>
    </w:pPr>
    <w:r>
      <w:rPr>
        <w:rFonts w:ascii="Arial Narrow" w:hAnsi="Arial Narrow" w:cs="Arial"/>
      </w:rPr>
      <w:t xml:space="preserve">CEnd-01 </w:t>
    </w:r>
    <w:r w:rsidR="00BB1FD2">
      <w:rPr>
        <w:rFonts w:ascii="Arial Narrow" w:hAnsi="Arial Narrow" w:cs="Arial"/>
      </w:rPr>
      <w:t>–</w:t>
    </w:r>
    <w:r>
      <w:rPr>
        <w:rFonts w:ascii="Arial Narrow" w:hAnsi="Arial Narrow" w:cs="Arial"/>
      </w:rPr>
      <w:t xml:space="preserve"> </w:t>
    </w:r>
    <w:r w:rsidRPr="00760351">
      <w:rPr>
        <w:rFonts w:ascii="Arial Narrow" w:hAnsi="Arial Narrow" w:cs="Arial"/>
      </w:rPr>
      <w:t>v</w:t>
    </w:r>
    <w:r w:rsidR="00BB1FD2">
      <w:rPr>
        <w:rFonts w:ascii="Arial Narrow" w:hAnsi="Arial Narrow" w:cs="Arial"/>
      </w:rPr>
      <w:t>3.</w:t>
    </w:r>
    <w:r w:rsidR="00E83F81">
      <w:rPr>
        <w:rFonts w:ascii="Arial Narrow" w:hAnsi="Arial Narrow" w:cs="Arial"/>
      </w:rPr>
      <w:t>1</w:t>
    </w:r>
    <w:r w:rsidRPr="00760351">
      <w:rPr>
        <w:rFonts w:ascii="Arial Narrow" w:hAnsi="Arial Narrow" w:cs="Arial"/>
      </w:rPr>
      <w:tab/>
      <w:t xml:space="preserve">page </w:t>
    </w:r>
    <w:r w:rsidRPr="009B58CF">
      <w:rPr>
        <w:rFonts w:ascii="Arial Narrow" w:hAnsi="Arial Narrow" w:cs="Arial"/>
        <w:b/>
        <w:sz w:val="24"/>
      </w:rPr>
      <w:fldChar w:fldCharType="begin"/>
    </w:r>
    <w:r w:rsidRPr="009B58CF">
      <w:rPr>
        <w:rFonts w:ascii="Arial Narrow" w:hAnsi="Arial Narrow" w:cs="Arial"/>
        <w:b/>
        <w:sz w:val="24"/>
      </w:rPr>
      <w:instrText xml:space="preserve"> PAGE  \* Arabic  \* MERGEFORMAT </w:instrText>
    </w:r>
    <w:r w:rsidRPr="009B58CF">
      <w:rPr>
        <w:rFonts w:ascii="Arial Narrow" w:hAnsi="Arial Narrow" w:cs="Arial"/>
        <w:b/>
        <w:sz w:val="24"/>
      </w:rPr>
      <w:fldChar w:fldCharType="separate"/>
    </w:r>
    <w:r>
      <w:rPr>
        <w:rFonts w:ascii="Arial Narrow" w:hAnsi="Arial Narrow" w:cs="Arial"/>
        <w:b/>
        <w:sz w:val="24"/>
      </w:rPr>
      <w:t>2</w:t>
    </w:r>
    <w:r w:rsidRPr="009B58CF">
      <w:rPr>
        <w:rFonts w:ascii="Arial Narrow" w:hAnsi="Arial Narrow" w:cs="Arial"/>
        <w:b/>
        <w:sz w:val="24"/>
      </w:rPr>
      <w:fldChar w:fldCharType="end"/>
    </w:r>
    <w:r w:rsidRPr="00760351">
      <w:rPr>
        <w:rFonts w:ascii="Arial Narrow" w:hAnsi="Arial Narrow" w:cs="Arial"/>
      </w:rPr>
      <w:t xml:space="preserve"> of </w:t>
    </w:r>
    <w:r w:rsidRPr="009B58CF">
      <w:rPr>
        <w:rFonts w:ascii="Arial Narrow" w:hAnsi="Arial Narrow" w:cs="Arial"/>
        <w:b/>
        <w:sz w:val="24"/>
      </w:rPr>
      <w:fldChar w:fldCharType="begin"/>
    </w:r>
    <w:r w:rsidRPr="009B58CF">
      <w:rPr>
        <w:rFonts w:ascii="Arial Narrow" w:hAnsi="Arial Narrow" w:cs="Arial"/>
        <w:b/>
        <w:sz w:val="24"/>
      </w:rPr>
      <w:instrText xml:space="preserve"> NUMPAGES  \* Arabic  \* MERGEFORMAT </w:instrText>
    </w:r>
    <w:r w:rsidRPr="009B58CF">
      <w:rPr>
        <w:rFonts w:ascii="Arial Narrow" w:hAnsi="Arial Narrow" w:cs="Arial"/>
        <w:b/>
        <w:sz w:val="24"/>
      </w:rPr>
      <w:fldChar w:fldCharType="separate"/>
    </w:r>
    <w:r>
      <w:rPr>
        <w:rFonts w:ascii="Arial Narrow" w:hAnsi="Arial Narrow" w:cs="Arial"/>
        <w:b/>
        <w:sz w:val="24"/>
      </w:rPr>
      <w:t>3</w:t>
    </w:r>
    <w:r w:rsidRPr="009B58CF">
      <w:rPr>
        <w:rFonts w:ascii="Arial Narrow" w:hAnsi="Arial Narrow" w:cs="Arial"/>
        <w:b/>
        <w:sz w:val="24"/>
      </w:rPr>
      <w:fldChar w:fldCharType="end"/>
    </w:r>
    <w:r w:rsidRPr="00760351">
      <w:rPr>
        <w:rFonts w:ascii="Arial Narrow" w:hAnsi="Arial Narrow" w:cs="Arial"/>
      </w:rPr>
      <w:tab/>
      <w:t>20</w:t>
    </w:r>
    <w:r>
      <w:rPr>
        <w:rFonts w:ascii="Arial Narrow" w:hAnsi="Arial Narrow" w:cs="Arial"/>
      </w:rPr>
      <w:t>2</w:t>
    </w:r>
    <w:r w:rsidR="00BB1FD2">
      <w:rPr>
        <w:rFonts w:ascii="Arial Narrow" w:hAnsi="Arial Narrow" w:cs="Arial"/>
      </w:rPr>
      <w:t xml:space="preserve">2 </w:t>
    </w:r>
    <w:r w:rsidR="00E83F81">
      <w:rPr>
        <w:rFonts w:ascii="Arial Narrow" w:hAnsi="Arial Narrow" w:cs="Arial"/>
      </w:rPr>
      <w:t>11 21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7786" w14:textId="77777777" w:rsidR="00FC6A2C" w:rsidRDefault="00FC6A2C" w:rsidP="00760351">
      <w:r>
        <w:separator/>
      </w:r>
    </w:p>
  </w:footnote>
  <w:footnote w:type="continuationSeparator" w:id="0">
    <w:p w14:paraId="4BD0BCF4" w14:textId="77777777" w:rsidR="00FC6A2C" w:rsidRDefault="00FC6A2C" w:rsidP="0076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68AD" w14:textId="77777777" w:rsidR="00E83F81" w:rsidRDefault="00E83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Look w:val="04A0" w:firstRow="1" w:lastRow="0" w:firstColumn="1" w:lastColumn="0" w:noHBand="0" w:noVBand="1"/>
    </w:tblPr>
    <w:tblGrid>
      <w:gridCol w:w="1129"/>
      <w:gridCol w:w="8789"/>
    </w:tblGrid>
    <w:tr w:rsidR="007F288A" w14:paraId="024E28D3" w14:textId="77777777" w:rsidTr="007F288A">
      <w:trPr>
        <w:trHeight w:val="647"/>
      </w:trPr>
      <w:tc>
        <w:tcPr>
          <w:tcW w:w="1129" w:type="dxa"/>
        </w:tcPr>
        <w:p w14:paraId="10989631" w14:textId="3E1B2D4A" w:rsidR="007F288A" w:rsidRPr="005820CB" w:rsidRDefault="007F288A" w:rsidP="007F288A">
          <w:pPr>
            <w:spacing w:after="120"/>
            <w:jc w:val="both"/>
            <w:rPr>
              <w:sz w:val="18"/>
              <w:szCs w:val="18"/>
            </w:rPr>
          </w:pPr>
          <w:bookmarkStart w:id="1" w:name="_Hlk44344218"/>
          <w:r w:rsidRPr="00C4547F">
            <w:rPr>
              <w:noProof/>
              <w:lang w:eastAsia="en-GB"/>
            </w:rPr>
            <w:drawing>
              <wp:anchor distT="0" distB="0" distL="114300" distR="114300" simplePos="0" relativeHeight="251663360" behindDoc="0" locked="0" layoutInCell="1" allowOverlap="1" wp14:anchorId="0B80D6C3" wp14:editId="6B6BB2E7">
                <wp:simplePos x="0" y="0"/>
                <wp:positionH relativeFrom="column">
                  <wp:posOffset>-34925</wp:posOffset>
                </wp:positionH>
                <wp:positionV relativeFrom="paragraph">
                  <wp:posOffset>17780</wp:posOffset>
                </wp:positionV>
                <wp:extent cx="619125" cy="359410"/>
                <wp:effectExtent l="0" t="0" r="952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L-logo-accredited-company-training-scheme.jpg"/>
                        <pic:cNvPicPr/>
                      </pic:nvPicPr>
                      <pic:blipFill>
                        <a:blip r:embed="rId1">
                          <a:duotone>
                            <a:schemeClr val="accent6">
                              <a:shade val="45000"/>
                              <a:satMod val="135000"/>
                            </a:schemeClr>
                            <a:prstClr val="white"/>
                          </a:duotone>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619125" cy="359410"/>
                        </a:xfrm>
                        <a:prstGeom prst="rect">
                          <a:avLst/>
                        </a:prstGeom>
                        <a:solidFill>
                          <a:schemeClr val="accent2">
                            <a:lumMod val="60000"/>
                            <a:lumOff val="40000"/>
                          </a:schemeClr>
                        </a:solidFill>
                      </pic:spPr>
                    </pic:pic>
                  </a:graphicData>
                </a:graphic>
                <wp14:sizeRelH relativeFrom="margin">
                  <wp14:pctWidth>0</wp14:pctWidth>
                </wp14:sizeRelH>
                <wp14:sizeRelV relativeFrom="margin">
                  <wp14:pctHeight>0</wp14:pctHeight>
                </wp14:sizeRelV>
              </wp:anchor>
            </w:drawing>
          </w:r>
        </w:p>
      </w:tc>
      <w:tc>
        <w:tcPr>
          <w:tcW w:w="8789" w:type="dxa"/>
          <w:shd w:val="clear" w:color="auto" w:fill="A8D08D"/>
          <w:vAlign w:val="center"/>
        </w:tcPr>
        <w:p w14:paraId="48C680F6" w14:textId="46BBA0F3" w:rsidR="007F288A" w:rsidRPr="00BB1FD2" w:rsidRDefault="00BB1FD2" w:rsidP="007F288A">
          <w:pPr>
            <w:spacing w:before="60" w:after="60"/>
            <w:jc w:val="center"/>
            <w:rPr>
              <w:rFonts w:ascii="Arial Narrow" w:hAnsi="Arial Narrow"/>
              <w:b/>
              <w:bCs/>
              <w:sz w:val="32"/>
              <w:szCs w:val="32"/>
            </w:rPr>
          </w:pPr>
          <w:r w:rsidRPr="00BB1FD2">
            <w:rPr>
              <w:rFonts w:ascii="Arial Narrow" w:eastAsiaTheme="majorEastAsia" w:hAnsi="Arial Narrow"/>
              <w:b/>
              <w:bCs/>
              <w:color w:val="558236"/>
              <w:sz w:val="32"/>
              <w:szCs w:val="32"/>
              <w:lang w:eastAsia="en-GB"/>
            </w:rPr>
            <w:t>Information for Training Providers</w:t>
          </w:r>
        </w:p>
      </w:tc>
    </w:tr>
    <w:bookmarkEnd w:id="1"/>
  </w:tbl>
  <w:p w14:paraId="32867849" w14:textId="3F39344F" w:rsidR="00760351" w:rsidRPr="007F288A" w:rsidRDefault="00760351" w:rsidP="007F2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19"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176"/>
    </w:tblGrid>
    <w:tr w:rsidR="009B58CF" w:rsidRPr="002E79BC" w14:paraId="16D10708" w14:textId="77777777" w:rsidTr="00AD47E2">
      <w:trPr>
        <w:trHeight w:val="1550"/>
      </w:trPr>
      <w:tc>
        <w:tcPr>
          <w:tcW w:w="2689" w:type="dxa"/>
          <w:shd w:val="clear" w:color="auto" w:fill="auto"/>
          <w:vAlign w:val="center"/>
        </w:tcPr>
        <w:p w14:paraId="6383710B" w14:textId="089FACCA" w:rsidR="009B58CF" w:rsidRPr="00AD47E2" w:rsidRDefault="00AD47E2" w:rsidP="009B58CF">
          <w:pPr>
            <w:pStyle w:val="Heading2"/>
            <w:keepLines/>
            <w:tabs>
              <w:tab w:val="clear" w:pos="5040"/>
            </w:tabs>
            <w:spacing w:before="200" w:after="120"/>
            <w:ind w:left="284"/>
            <w:rPr>
              <w:rFonts w:ascii="Arial Narrow" w:hAnsi="Arial Narrow"/>
              <w:b w:val="0"/>
              <w:bCs w:val="0"/>
            </w:rPr>
          </w:pPr>
          <w:bookmarkStart w:id="2" w:name="_Hlk44343430"/>
          <w:r w:rsidRPr="00C4547F">
            <w:rPr>
              <w:noProof/>
              <w:lang w:eastAsia="en-GB"/>
            </w:rPr>
            <w:drawing>
              <wp:anchor distT="0" distB="0" distL="114300" distR="114300" simplePos="0" relativeHeight="251661312" behindDoc="0" locked="0" layoutInCell="1" allowOverlap="1" wp14:anchorId="70B48544" wp14:editId="1E984011">
                <wp:simplePos x="0" y="0"/>
                <wp:positionH relativeFrom="column">
                  <wp:posOffset>-19050</wp:posOffset>
                </wp:positionH>
                <wp:positionV relativeFrom="paragraph">
                  <wp:posOffset>1270</wp:posOffset>
                </wp:positionV>
                <wp:extent cx="1597660" cy="927735"/>
                <wp:effectExtent l="0" t="0" r="254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L-logo-accredited-company-training-scheme.jpg"/>
                        <pic:cNvPicPr/>
                      </pic:nvPicPr>
                      <pic:blipFill>
                        <a:blip r:embed="rId1">
                          <a:duotone>
                            <a:schemeClr val="accent6">
                              <a:shade val="45000"/>
                              <a:satMod val="135000"/>
                            </a:schemeClr>
                            <a:prstClr val="white"/>
                          </a:duotone>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1597660" cy="927735"/>
                        </a:xfrm>
                        <a:prstGeom prst="rect">
                          <a:avLst/>
                        </a:prstGeom>
                        <a:solidFill>
                          <a:schemeClr val="accent2">
                            <a:lumMod val="60000"/>
                            <a:lumOff val="40000"/>
                          </a:schemeClr>
                        </a:solidFill>
                      </pic:spPr>
                    </pic:pic>
                  </a:graphicData>
                </a:graphic>
                <wp14:sizeRelH relativeFrom="margin">
                  <wp14:pctWidth>0</wp14:pctWidth>
                </wp14:sizeRelH>
                <wp14:sizeRelV relativeFrom="margin">
                  <wp14:pctHeight>0</wp14:pctHeight>
                </wp14:sizeRelV>
              </wp:anchor>
            </w:drawing>
          </w:r>
        </w:p>
      </w:tc>
      <w:tc>
        <w:tcPr>
          <w:tcW w:w="7176" w:type="dxa"/>
          <w:shd w:val="clear" w:color="auto" w:fill="A8D08D"/>
          <w:vAlign w:val="center"/>
        </w:tcPr>
        <w:p w14:paraId="6D9516A3" w14:textId="77777777" w:rsidR="00AD47E2" w:rsidRPr="00C37788" w:rsidRDefault="00AD47E2" w:rsidP="00AD47E2">
          <w:pPr>
            <w:tabs>
              <w:tab w:val="left" w:pos="720"/>
              <w:tab w:val="left" w:pos="1440"/>
              <w:tab w:val="left" w:pos="2160"/>
              <w:tab w:val="left" w:pos="2880"/>
              <w:tab w:val="left" w:pos="3600"/>
              <w:tab w:val="left" w:pos="4320"/>
              <w:tab w:val="left" w:pos="5040"/>
              <w:tab w:val="left" w:pos="5760"/>
              <w:tab w:val="left" w:pos="6480"/>
              <w:tab w:val="left" w:pos="7800"/>
            </w:tabs>
            <w:spacing w:before="60" w:after="60"/>
            <w:jc w:val="center"/>
            <w:rPr>
              <w:rFonts w:ascii="Arial Narrow" w:eastAsia="Calibri" w:hAnsi="Arial Narrow" w:cs="Arial"/>
              <w:b/>
              <w:bCs/>
              <w:color w:val="558236"/>
              <w:sz w:val="32"/>
              <w:szCs w:val="32"/>
              <w:lang w:eastAsia="en-GB"/>
            </w:rPr>
          </w:pPr>
          <w:r w:rsidRPr="00C37788">
            <w:rPr>
              <w:rFonts w:ascii="Arial Narrow" w:eastAsia="Calibri" w:hAnsi="Arial Narrow" w:cs="Arial"/>
              <w:b/>
              <w:bCs/>
              <w:color w:val="558236"/>
              <w:sz w:val="32"/>
              <w:szCs w:val="32"/>
              <w:lang w:eastAsia="en-GB"/>
            </w:rPr>
            <w:t>Endorsement of Training Events</w:t>
          </w:r>
        </w:p>
        <w:p w14:paraId="4494AD81" w14:textId="0B925278" w:rsidR="009B58CF" w:rsidRPr="00AD47E2" w:rsidRDefault="00AD47E2" w:rsidP="00AD47E2">
          <w:pPr>
            <w:tabs>
              <w:tab w:val="left" w:pos="720"/>
              <w:tab w:val="left" w:pos="1440"/>
              <w:tab w:val="left" w:pos="2160"/>
              <w:tab w:val="left" w:pos="2880"/>
              <w:tab w:val="left" w:pos="3600"/>
              <w:tab w:val="left" w:pos="4320"/>
              <w:tab w:val="left" w:pos="5040"/>
              <w:tab w:val="left" w:pos="5760"/>
              <w:tab w:val="left" w:pos="6480"/>
              <w:tab w:val="left" w:pos="7800"/>
            </w:tabs>
            <w:jc w:val="center"/>
            <w:rPr>
              <w:rFonts w:ascii="Arial" w:hAnsi="Arial" w:cs="Arial"/>
              <w:b/>
              <w:bCs/>
              <w:sz w:val="40"/>
              <w:szCs w:val="40"/>
            </w:rPr>
          </w:pPr>
          <w:r w:rsidRPr="00AD47E2">
            <w:rPr>
              <w:rFonts w:ascii="Arial Narrow" w:eastAsiaTheme="majorEastAsia" w:hAnsi="Arial Narrow"/>
              <w:color w:val="558236"/>
              <w:sz w:val="40"/>
              <w:szCs w:val="40"/>
              <w:lang w:eastAsia="en-GB"/>
            </w:rPr>
            <w:t>Information for Training Providers</w:t>
          </w:r>
        </w:p>
      </w:tc>
    </w:tr>
    <w:bookmarkEnd w:id="2"/>
  </w:tbl>
  <w:p w14:paraId="0A2732DE" w14:textId="77777777" w:rsidR="009B58CF" w:rsidRPr="009B58CF" w:rsidRDefault="009B58CF">
    <w:pPr>
      <w:pStyle w:val="Header"/>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44E"/>
    <w:multiLevelType w:val="hybridMultilevel"/>
    <w:tmpl w:val="F99EEA6A"/>
    <w:lvl w:ilvl="0" w:tplc="65306CA2">
      <w:start w:val="1"/>
      <w:numFmt w:val="bullet"/>
      <w:lvlText w:val="♦"/>
      <w:lvlJc w:val="left"/>
      <w:pPr>
        <w:ind w:left="720" w:hanging="360"/>
      </w:pPr>
      <w:rPr>
        <w:rFonts w:ascii="Arial Narrow" w:hAnsi="Arial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433426"/>
    <w:multiLevelType w:val="hybridMultilevel"/>
    <w:tmpl w:val="2DE4E978"/>
    <w:lvl w:ilvl="0" w:tplc="65306CA2">
      <w:start w:val="1"/>
      <w:numFmt w:val="bullet"/>
      <w:lvlText w:val="♦"/>
      <w:lvlJc w:val="left"/>
      <w:pPr>
        <w:tabs>
          <w:tab w:val="num" w:pos="720"/>
        </w:tabs>
        <w:ind w:left="720" w:hanging="360"/>
      </w:pPr>
      <w:rPr>
        <w:rFonts w:ascii="Arial Narrow" w:hAnsi="Arial Narro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81263"/>
    <w:multiLevelType w:val="hybridMultilevel"/>
    <w:tmpl w:val="0478B3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0016"/>
    <w:multiLevelType w:val="hybridMultilevel"/>
    <w:tmpl w:val="BE147A3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C21CD3"/>
    <w:multiLevelType w:val="hybridMultilevel"/>
    <w:tmpl w:val="59628894"/>
    <w:lvl w:ilvl="0" w:tplc="1AA6AF86">
      <w:start w:val="1"/>
      <w:numFmt w:val="decimal"/>
      <w:lvlText w:val="5.%1"/>
      <w:lvlJc w:val="left"/>
      <w:pPr>
        <w:ind w:left="1287" w:hanging="360"/>
      </w:pPr>
      <w:rPr>
        <w:rFonts w:ascii="Arial Narrow" w:hAnsi="Arial Narrow" w:cs="Arial" w:hint="default"/>
        <w:b w:val="0"/>
        <w:i/>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FBD226E"/>
    <w:multiLevelType w:val="hybridMultilevel"/>
    <w:tmpl w:val="32A09DF8"/>
    <w:lvl w:ilvl="0" w:tplc="973C7294">
      <w:start w:val="2"/>
      <w:numFmt w:val="bullet"/>
      <w:lvlText w:val="○"/>
      <w:lvlJc w:val="left"/>
      <w:pPr>
        <w:ind w:left="1441" w:hanging="360"/>
      </w:pPr>
      <w:rPr>
        <w:rFonts w:ascii="Arial Narrow" w:eastAsia="Calibri" w:hAnsi="Arial Narrow" w:cs="Times New Roman"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6" w15:restartNumberingAfterBreak="0">
    <w:nsid w:val="45336F44"/>
    <w:multiLevelType w:val="hybridMultilevel"/>
    <w:tmpl w:val="874E1A5E"/>
    <w:lvl w:ilvl="0" w:tplc="973C7294">
      <w:start w:val="2"/>
      <w:numFmt w:val="bullet"/>
      <w:lvlText w:val="○"/>
      <w:lvlJc w:val="left"/>
      <w:pPr>
        <w:ind w:left="896" w:hanging="360"/>
      </w:pPr>
      <w:rPr>
        <w:rFonts w:ascii="Arial Narrow" w:eastAsia="Calibri" w:hAnsi="Arial Narrow" w:cs="Times New Roman"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7" w15:restartNumberingAfterBreak="0">
    <w:nsid w:val="4BD03845"/>
    <w:multiLevelType w:val="hybridMultilevel"/>
    <w:tmpl w:val="B9BC0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82083"/>
    <w:multiLevelType w:val="hybridMultilevel"/>
    <w:tmpl w:val="DD0247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15382"/>
    <w:multiLevelType w:val="hybridMultilevel"/>
    <w:tmpl w:val="01A0CE08"/>
    <w:lvl w:ilvl="0" w:tplc="65306CA2">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A6B3F"/>
    <w:multiLevelType w:val="hybridMultilevel"/>
    <w:tmpl w:val="8D928390"/>
    <w:lvl w:ilvl="0" w:tplc="B4A249A2">
      <w:start w:val="1"/>
      <w:numFmt w:val="decimal"/>
      <w:lvlText w:val="%1"/>
      <w:lvlJc w:val="left"/>
      <w:pPr>
        <w:ind w:left="720" w:hanging="360"/>
      </w:pPr>
      <w:rPr>
        <w:rFonts w:ascii="Arial Narrow" w:hAnsi="Arial Narrow" w:hint="default"/>
        <w:b/>
        <w:bCs w:val="0"/>
        <w:i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F61C5B"/>
    <w:multiLevelType w:val="hybridMultilevel"/>
    <w:tmpl w:val="594C5058"/>
    <w:lvl w:ilvl="0" w:tplc="C032C556">
      <w:start w:val="1"/>
      <w:numFmt w:val="decimal"/>
      <w:lvlText w:val="%1"/>
      <w:lvlJc w:val="left"/>
      <w:pPr>
        <w:ind w:left="720" w:hanging="360"/>
      </w:pPr>
      <w:rPr>
        <w:rFonts w:ascii="Arial Narrow" w:hAnsi="Arial Narrow"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3745A6"/>
    <w:multiLevelType w:val="hybridMultilevel"/>
    <w:tmpl w:val="E8CED846"/>
    <w:lvl w:ilvl="0" w:tplc="169261F2">
      <w:start w:val="6"/>
      <w:numFmt w:val="decimal"/>
      <w:lvlText w:val="%1"/>
      <w:lvlJc w:val="left"/>
      <w:pPr>
        <w:ind w:left="720" w:hanging="360"/>
      </w:pPr>
      <w:rPr>
        <w:rFonts w:hint="default"/>
        <w:b/>
        <w:color w:val="C45911" w:themeColor="accent2" w:themeShade="BF"/>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266899">
    <w:abstractNumId w:val="9"/>
  </w:num>
  <w:num w:numId="2" w16cid:durableId="1414206230">
    <w:abstractNumId w:val="2"/>
  </w:num>
  <w:num w:numId="3" w16cid:durableId="400098499">
    <w:abstractNumId w:val="8"/>
  </w:num>
  <w:num w:numId="4" w16cid:durableId="1607274132">
    <w:abstractNumId w:val="11"/>
  </w:num>
  <w:num w:numId="5" w16cid:durableId="1048260612">
    <w:abstractNumId w:val="4"/>
  </w:num>
  <w:num w:numId="6" w16cid:durableId="351109082">
    <w:abstractNumId w:val="6"/>
  </w:num>
  <w:num w:numId="7" w16cid:durableId="2088844379">
    <w:abstractNumId w:val="10"/>
  </w:num>
  <w:num w:numId="8" w16cid:durableId="1999113138">
    <w:abstractNumId w:val="12"/>
  </w:num>
  <w:num w:numId="9" w16cid:durableId="803085635">
    <w:abstractNumId w:val="7"/>
  </w:num>
  <w:num w:numId="10" w16cid:durableId="1971980284">
    <w:abstractNumId w:val="0"/>
  </w:num>
  <w:num w:numId="11" w16cid:durableId="1841388722">
    <w:abstractNumId w:val="3"/>
  </w:num>
  <w:num w:numId="12" w16cid:durableId="1663314677">
    <w:abstractNumId w:val="5"/>
  </w:num>
  <w:num w:numId="13" w16cid:durableId="69758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567"/>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6C"/>
    <w:rsid w:val="000148BE"/>
    <w:rsid w:val="0002709D"/>
    <w:rsid w:val="00032958"/>
    <w:rsid w:val="00061BA4"/>
    <w:rsid w:val="00064FD6"/>
    <w:rsid w:val="00067504"/>
    <w:rsid w:val="00074DCF"/>
    <w:rsid w:val="0011046B"/>
    <w:rsid w:val="0011053F"/>
    <w:rsid w:val="00130846"/>
    <w:rsid w:val="0015628F"/>
    <w:rsid w:val="001E0092"/>
    <w:rsid w:val="001F3ECF"/>
    <w:rsid w:val="002049C0"/>
    <w:rsid w:val="002140BE"/>
    <w:rsid w:val="00245A49"/>
    <w:rsid w:val="00275DA8"/>
    <w:rsid w:val="00276D67"/>
    <w:rsid w:val="002A218F"/>
    <w:rsid w:val="002B3327"/>
    <w:rsid w:val="002C5619"/>
    <w:rsid w:val="002D437D"/>
    <w:rsid w:val="002E7120"/>
    <w:rsid w:val="002F302D"/>
    <w:rsid w:val="0030022B"/>
    <w:rsid w:val="00341CCE"/>
    <w:rsid w:val="003646E3"/>
    <w:rsid w:val="00384A07"/>
    <w:rsid w:val="003F05E0"/>
    <w:rsid w:val="00407D84"/>
    <w:rsid w:val="00460031"/>
    <w:rsid w:val="004B1139"/>
    <w:rsid w:val="00524E76"/>
    <w:rsid w:val="00556BB6"/>
    <w:rsid w:val="00595A7E"/>
    <w:rsid w:val="005E6F36"/>
    <w:rsid w:val="005F755F"/>
    <w:rsid w:val="00644AF9"/>
    <w:rsid w:val="00650692"/>
    <w:rsid w:val="00672831"/>
    <w:rsid w:val="006A0A1B"/>
    <w:rsid w:val="006C229C"/>
    <w:rsid w:val="006D4182"/>
    <w:rsid w:val="00704D6F"/>
    <w:rsid w:val="00713441"/>
    <w:rsid w:val="00717025"/>
    <w:rsid w:val="007355D0"/>
    <w:rsid w:val="00760351"/>
    <w:rsid w:val="0079294D"/>
    <w:rsid w:val="007960F2"/>
    <w:rsid w:val="007C28CA"/>
    <w:rsid w:val="007C7FF9"/>
    <w:rsid w:val="007F288A"/>
    <w:rsid w:val="007F3A56"/>
    <w:rsid w:val="00803F99"/>
    <w:rsid w:val="0081363B"/>
    <w:rsid w:val="00827273"/>
    <w:rsid w:val="008422C3"/>
    <w:rsid w:val="00850302"/>
    <w:rsid w:val="00850F97"/>
    <w:rsid w:val="00851D1E"/>
    <w:rsid w:val="00885465"/>
    <w:rsid w:val="00892287"/>
    <w:rsid w:val="008A3575"/>
    <w:rsid w:val="008C2C34"/>
    <w:rsid w:val="008D628E"/>
    <w:rsid w:val="008F4FEA"/>
    <w:rsid w:val="00915176"/>
    <w:rsid w:val="00917B01"/>
    <w:rsid w:val="00971CFC"/>
    <w:rsid w:val="009740B4"/>
    <w:rsid w:val="00975B5D"/>
    <w:rsid w:val="009B1204"/>
    <w:rsid w:val="009B58CF"/>
    <w:rsid w:val="009E61BE"/>
    <w:rsid w:val="009E7724"/>
    <w:rsid w:val="00A205DC"/>
    <w:rsid w:val="00A34798"/>
    <w:rsid w:val="00AB1011"/>
    <w:rsid w:val="00AC04B6"/>
    <w:rsid w:val="00AC3D70"/>
    <w:rsid w:val="00AD47E2"/>
    <w:rsid w:val="00AF45F2"/>
    <w:rsid w:val="00AF54A0"/>
    <w:rsid w:val="00B00B6C"/>
    <w:rsid w:val="00B272F1"/>
    <w:rsid w:val="00BB1FD2"/>
    <w:rsid w:val="00BC4CD0"/>
    <w:rsid w:val="00BD056C"/>
    <w:rsid w:val="00BE286A"/>
    <w:rsid w:val="00BF7D6A"/>
    <w:rsid w:val="00C34008"/>
    <w:rsid w:val="00C37788"/>
    <w:rsid w:val="00C410AD"/>
    <w:rsid w:val="00C84D52"/>
    <w:rsid w:val="00CD2E1F"/>
    <w:rsid w:val="00CD368E"/>
    <w:rsid w:val="00D327A8"/>
    <w:rsid w:val="00D50C80"/>
    <w:rsid w:val="00D55D54"/>
    <w:rsid w:val="00D61E20"/>
    <w:rsid w:val="00DA41B0"/>
    <w:rsid w:val="00DA57AC"/>
    <w:rsid w:val="00DB2147"/>
    <w:rsid w:val="00DB4665"/>
    <w:rsid w:val="00DD7931"/>
    <w:rsid w:val="00DE4017"/>
    <w:rsid w:val="00DE51D7"/>
    <w:rsid w:val="00E2635F"/>
    <w:rsid w:val="00E30828"/>
    <w:rsid w:val="00E470D8"/>
    <w:rsid w:val="00E4723B"/>
    <w:rsid w:val="00E7260A"/>
    <w:rsid w:val="00E76756"/>
    <w:rsid w:val="00E83F81"/>
    <w:rsid w:val="00E87A2D"/>
    <w:rsid w:val="00EC1167"/>
    <w:rsid w:val="00F23768"/>
    <w:rsid w:val="00F26654"/>
    <w:rsid w:val="00F7193B"/>
    <w:rsid w:val="00FA6F14"/>
    <w:rsid w:val="00FC5A1D"/>
    <w:rsid w:val="00FC6A2C"/>
    <w:rsid w:val="00FE0B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EB29"/>
  <w15:docId w15:val="{14C229F5-8123-4F68-9EF6-99A3B311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B6C"/>
    <w:pPr>
      <w:spacing w:after="0"/>
      <w:jc w:val="left"/>
    </w:pPr>
    <w:rPr>
      <w:rFonts w:ascii="Book Antiqua" w:eastAsia="Times New Roman" w:hAnsi="Book Antiqua"/>
      <w:sz w:val="20"/>
      <w:szCs w:val="24"/>
    </w:rPr>
  </w:style>
  <w:style w:type="paragraph" w:styleId="Heading2">
    <w:name w:val="heading 2"/>
    <w:basedOn w:val="Normal"/>
    <w:next w:val="Normal"/>
    <w:link w:val="Heading2Char"/>
    <w:uiPriority w:val="9"/>
    <w:qFormat/>
    <w:rsid w:val="00B00B6C"/>
    <w:pPr>
      <w:keepNext/>
      <w:tabs>
        <w:tab w:val="left" w:pos="5040"/>
      </w:tabs>
      <w:outlineLvl w:val="1"/>
    </w:pPr>
    <w:rPr>
      <w:rFonts w:ascii="Arial Black" w:hAnsi="Arial Black"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0B6C"/>
    <w:rPr>
      <w:rFonts w:ascii="Arial Black" w:eastAsia="Times New Roman" w:hAnsi="Arial Black" w:cs="Arial"/>
      <w:b/>
      <w:bCs/>
      <w:sz w:val="24"/>
      <w:szCs w:val="24"/>
    </w:rPr>
  </w:style>
  <w:style w:type="table" w:styleId="TableGrid">
    <w:name w:val="Table Grid"/>
    <w:basedOn w:val="TableNormal"/>
    <w:uiPriority w:val="39"/>
    <w:rsid w:val="00B00B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0B6C"/>
    <w:rPr>
      <w:color w:val="0563C1" w:themeColor="hyperlink"/>
      <w:u w:val="single"/>
    </w:rPr>
  </w:style>
  <w:style w:type="paragraph" w:styleId="ListParagraph">
    <w:name w:val="List Paragraph"/>
    <w:basedOn w:val="Normal"/>
    <w:uiPriority w:val="34"/>
    <w:qFormat/>
    <w:rsid w:val="008F4FEA"/>
    <w:pPr>
      <w:ind w:left="720"/>
      <w:contextualSpacing/>
    </w:pPr>
  </w:style>
  <w:style w:type="paragraph" w:styleId="Header">
    <w:name w:val="header"/>
    <w:basedOn w:val="Normal"/>
    <w:link w:val="HeaderChar"/>
    <w:uiPriority w:val="99"/>
    <w:unhideWhenUsed/>
    <w:rsid w:val="00760351"/>
    <w:pPr>
      <w:tabs>
        <w:tab w:val="center" w:pos="4513"/>
        <w:tab w:val="right" w:pos="9026"/>
      </w:tabs>
    </w:pPr>
  </w:style>
  <w:style w:type="character" w:customStyle="1" w:styleId="HeaderChar">
    <w:name w:val="Header Char"/>
    <w:basedOn w:val="DefaultParagraphFont"/>
    <w:link w:val="Header"/>
    <w:uiPriority w:val="99"/>
    <w:rsid w:val="00760351"/>
    <w:rPr>
      <w:rFonts w:ascii="Book Antiqua" w:eastAsia="Times New Roman" w:hAnsi="Book Antiqua"/>
      <w:sz w:val="20"/>
      <w:szCs w:val="24"/>
    </w:rPr>
  </w:style>
  <w:style w:type="paragraph" w:styleId="Footer">
    <w:name w:val="footer"/>
    <w:basedOn w:val="Normal"/>
    <w:link w:val="FooterChar"/>
    <w:uiPriority w:val="99"/>
    <w:unhideWhenUsed/>
    <w:rsid w:val="00760351"/>
    <w:pPr>
      <w:tabs>
        <w:tab w:val="center" w:pos="4513"/>
        <w:tab w:val="right" w:pos="9026"/>
      </w:tabs>
    </w:pPr>
  </w:style>
  <w:style w:type="character" w:customStyle="1" w:styleId="FooterChar">
    <w:name w:val="Footer Char"/>
    <w:basedOn w:val="DefaultParagraphFont"/>
    <w:link w:val="Footer"/>
    <w:uiPriority w:val="99"/>
    <w:rsid w:val="00760351"/>
    <w:rPr>
      <w:rFonts w:ascii="Book Antiqua" w:eastAsia="Times New Roman" w:hAnsi="Book Antiqua"/>
      <w:sz w:val="20"/>
      <w:szCs w:val="24"/>
    </w:rPr>
  </w:style>
  <w:style w:type="paragraph" w:styleId="BalloonText">
    <w:name w:val="Balloon Text"/>
    <w:basedOn w:val="Normal"/>
    <w:link w:val="BalloonTextChar"/>
    <w:uiPriority w:val="99"/>
    <w:semiHidden/>
    <w:unhideWhenUsed/>
    <w:rsid w:val="00760351"/>
    <w:rPr>
      <w:rFonts w:ascii="Tahoma" w:hAnsi="Tahoma" w:cs="Tahoma"/>
      <w:sz w:val="16"/>
      <w:szCs w:val="16"/>
    </w:rPr>
  </w:style>
  <w:style w:type="character" w:customStyle="1" w:styleId="BalloonTextChar">
    <w:name w:val="Balloon Text Char"/>
    <w:basedOn w:val="DefaultParagraphFont"/>
    <w:link w:val="BalloonText"/>
    <w:uiPriority w:val="99"/>
    <w:semiHidden/>
    <w:rsid w:val="00760351"/>
    <w:rPr>
      <w:rFonts w:ascii="Tahoma" w:eastAsia="Times New Roman" w:hAnsi="Tahoma" w:cs="Tahoma"/>
      <w:sz w:val="16"/>
      <w:szCs w:val="16"/>
    </w:rPr>
  </w:style>
  <w:style w:type="paragraph" w:styleId="BodyText">
    <w:name w:val="Body Text"/>
    <w:basedOn w:val="Normal"/>
    <w:link w:val="BodyTextChar"/>
    <w:uiPriority w:val="99"/>
    <w:rsid w:val="00E76756"/>
    <w:rPr>
      <w:b/>
      <w:bCs/>
    </w:rPr>
  </w:style>
  <w:style w:type="character" w:customStyle="1" w:styleId="BodyTextChar">
    <w:name w:val="Body Text Char"/>
    <w:basedOn w:val="DefaultParagraphFont"/>
    <w:link w:val="BodyText"/>
    <w:uiPriority w:val="99"/>
    <w:rsid w:val="00E76756"/>
    <w:rPr>
      <w:rFonts w:ascii="Book Antiqua" w:eastAsia="Times New Roman" w:hAnsi="Book Antiqua"/>
      <w:b/>
      <w:bCs/>
      <w:sz w:val="20"/>
      <w:szCs w:val="24"/>
    </w:rPr>
  </w:style>
  <w:style w:type="character" w:styleId="UnresolvedMention">
    <w:name w:val="Unresolved Mention"/>
    <w:basedOn w:val="DefaultParagraphFont"/>
    <w:uiPriority w:val="99"/>
    <w:semiHidden/>
    <w:unhideWhenUsed/>
    <w:rsid w:val="002049C0"/>
    <w:rPr>
      <w:color w:val="605E5C"/>
      <w:shd w:val="clear" w:color="auto" w:fill="E1DFDD"/>
    </w:rPr>
  </w:style>
  <w:style w:type="character" w:styleId="FollowedHyperlink">
    <w:name w:val="FollowedHyperlink"/>
    <w:basedOn w:val="DefaultParagraphFont"/>
    <w:uiPriority w:val="99"/>
    <w:semiHidden/>
    <w:unhideWhenUsed/>
    <w:rsid w:val="00BD056C"/>
    <w:rPr>
      <w:color w:val="954F72" w:themeColor="followedHyperlink"/>
      <w:u w:val="single"/>
    </w:rPr>
  </w:style>
  <w:style w:type="paragraph" w:styleId="NormalWeb">
    <w:name w:val="Normal (Web)"/>
    <w:basedOn w:val="Normal"/>
    <w:uiPriority w:val="99"/>
    <w:unhideWhenUsed/>
    <w:rsid w:val="00AF45F2"/>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soc.org.uk/endorsed-training-ev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xxx@geolsoc.org.uk" TargetMode="External"/><Relationship Id="rId4" Type="http://schemas.openxmlformats.org/officeDocument/2006/relationships/settings" Target="settings.xml"/><Relationship Id="rId9" Type="http://schemas.openxmlformats.org/officeDocument/2006/relationships/hyperlink" Target="http://www.geolsoc.org.uk/regula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B6A4-C5B1-40C4-8429-41E56D81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jcst</dc:creator>
  <cp:lastModifiedBy>John Talbot</cp:lastModifiedBy>
  <cp:revision>3</cp:revision>
  <dcterms:created xsi:type="dcterms:W3CDTF">2022-11-21T21:07:00Z</dcterms:created>
  <dcterms:modified xsi:type="dcterms:W3CDTF">2022-11-21T23:21:00Z</dcterms:modified>
</cp:coreProperties>
</file>